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9C" w:rsidRPr="00D96757" w:rsidRDefault="001D5C9C" w:rsidP="001D5C9C">
      <w:pPr>
        <w:bidi/>
        <w:spacing w:before="100" w:beforeAutospacing="1" w:after="0" w:line="240" w:lineRule="auto"/>
        <w:jc w:val="center"/>
        <w:rPr>
          <w:rFonts w:ascii="Traditional Arabic" w:hAnsi="Traditional Arabic" w:cs="Arabic Transparent" w:hint="cs"/>
          <w:b/>
          <w:bCs/>
          <w:sz w:val="40"/>
          <w:szCs w:val="40"/>
          <w:rtl/>
          <w:lang w:eastAsia="en-GB"/>
        </w:rPr>
      </w:pPr>
      <w:r w:rsidRPr="00D96757">
        <w:rPr>
          <w:rFonts w:ascii="Traditional Arabic" w:hAnsi="Traditional Arabic" w:cs="Arabic Transparent" w:hint="eastAsia"/>
          <w:b/>
          <w:bCs/>
          <w:sz w:val="40"/>
          <w:szCs w:val="40"/>
          <w:rtl/>
          <w:lang w:eastAsia="en-GB"/>
        </w:rPr>
        <w:t>بسم</w:t>
      </w:r>
      <w:r w:rsidRPr="00D96757">
        <w:rPr>
          <w:rFonts w:ascii="Traditional Arabic" w:hAnsi="Traditional Arabic" w:cs="Arabic Transparent"/>
          <w:b/>
          <w:bCs/>
          <w:sz w:val="40"/>
          <w:szCs w:val="40"/>
          <w:rtl/>
          <w:lang w:eastAsia="en-GB"/>
        </w:rPr>
        <w:t xml:space="preserve"> </w:t>
      </w:r>
      <w:r w:rsidRPr="00D96757">
        <w:rPr>
          <w:rFonts w:ascii="Traditional Arabic" w:hAnsi="Traditional Arabic" w:cs="Arabic Transparent" w:hint="eastAsia"/>
          <w:b/>
          <w:bCs/>
          <w:sz w:val="40"/>
          <w:szCs w:val="40"/>
          <w:rtl/>
          <w:lang w:eastAsia="en-GB"/>
        </w:rPr>
        <w:t>الله</w:t>
      </w:r>
      <w:r w:rsidRPr="00D96757">
        <w:rPr>
          <w:rFonts w:ascii="Traditional Arabic" w:hAnsi="Traditional Arabic" w:cs="Arabic Transparent"/>
          <w:b/>
          <w:bCs/>
          <w:sz w:val="40"/>
          <w:szCs w:val="40"/>
          <w:rtl/>
          <w:lang w:eastAsia="en-GB"/>
        </w:rPr>
        <w:t xml:space="preserve"> </w:t>
      </w:r>
      <w:r w:rsidRPr="00D96757">
        <w:rPr>
          <w:rFonts w:ascii="Traditional Arabic" w:hAnsi="Traditional Arabic" w:cs="Arabic Transparent" w:hint="eastAsia"/>
          <w:b/>
          <w:bCs/>
          <w:sz w:val="40"/>
          <w:szCs w:val="40"/>
          <w:rtl/>
          <w:lang w:eastAsia="en-GB"/>
        </w:rPr>
        <w:t>الرحمن</w:t>
      </w:r>
      <w:r w:rsidRPr="00D96757">
        <w:rPr>
          <w:rFonts w:ascii="Traditional Arabic" w:hAnsi="Traditional Arabic" w:cs="Arabic Transparent"/>
          <w:b/>
          <w:bCs/>
          <w:sz w:val="40"/>
          <w:szCs w:val="40"/>
          <w:rtl/>
          <w:lang w:eastAsia="en-GB"/>
        </w:rPr>
        <w:t xml:space="preserve"> </w:t>
      </w:r>
      <w:r w:rsidRPr="00D96757">
        <w:rPr>
          <w:rFonts w:ascii="Traditional Arabic" w:hAnsi="Traditional Arabic" w:cs="Arabic Transparent" w:hint="eastAsia"/>
          <w:b/>
          <w:bCs/>
          <w:sz w:val="40"/>
          <w:szCs w:val="40"/>
          <w:rtl/>
          <w:lang w:eastAsia="en-GB"/>
        </w:rPr>
        <w:t>الرحيم</w:t>
      </w:r>
    </w:p>
    <w:p w:rsidR="001D5C9C" w:rsidRPr="00D96757" w:rsidRDefault="001D5C9C" w:rsidP="001D5C9C">
      <w:pPr>
        <w:bidi/>
        <w:spacing w:before="100" w:beforeAutospacing="1" w:after="0" w:line="240" w:lineRule="auto"/>
        <w:ind w:left="42"/>
        <w:rPr>
          <w:rFonts w:ascii="Traditional Arabic" w:hAnsi="Traditional Arabic" w:cs="Arabic Transparent" w:hint="cs"/>
          <w:b/>
          <w:bCs/>
          <w:sz w:val="48"/>
          <w:szCs w:val="48"/>
          <w:rtl/>
          <w:lang w:eastAsia="en-GB" w:bidi="ar-LY"/>
        </w:rPr>
      </w:pPr>
      <w:r w:rsidRPr="00D96757">
        <w:rPr>
          <w:rFonts w:ascii="Traditional Arabic" w:hAnsi="Traditional Arabic" w:cs="Arabic Transparent" w:hint="cs"/>
          <w:b/>
          <w:bCs/>
          <w:sz w:val="48"/>
          <w:szCs w:val="48"/>
          <w:rtl/>
          <w:lang w:eastAsia="en-GB" w:bidi="ar-LY"/>
        </w:rPr>
        <w:t>الإيمان بالقدر</w:t>
      </w:r>
    </w:p>
    <w:p w:rsidR="001D5C9C" w:rsidRDefault="001D5C9C" w:rsidP="001D5C9C">
      <w:pPr>
        <w:bidi/>
        <w:spacing w:after="0" w:line="240" w:lineRule="auto"/>
        <w:rPr>
          <w:rFonts w:ascii="Traditional Arabic" w:hAnsi="Traditional Arabic" w:cs="Arabic Transparent"/>
          <w:sz w:val="24"/>
          <w:szCs w:val="24"/>
          <w:lang w:eastAsia="en-GB"/>
        </w:rPr>
      </w:pPr>
    </w:p>
    <w:p w:rsidR="001D5C9C" w:rsidRPr="001D5C9C" w:rsidRDefault="001D5C9C" w:rsidP="001D5C9C">
      <w:pPr>
        <w:bidi/>
        <w:spacing w:after="0" w:line="240" w:lineRule="auto"/>
        <w:rPr>
          <w:rFonts w:ascii="Traditional Arabic" w:hAnsi="Traditional Arabic" w:cs="Arabic Transparent" w:hint="cs"/>
          <w:b/>
          <w:bCs/>
          <w:sz w:val="28"/>
          <w:szCs w:val="28"/>
          <w:rtl/>
          <w:lang w:eastAsia="en-GB" w:bidi="ar-LY"/>
        </w:rPr>
      </w:pPr>
      <w:r w:rsidRPr="001D5C9C">
        <w:rPr>
          <w:rFonts w:ascii="Traditional Arabic" w:hAnsi="Traditional Arabic" w:cs="Arabic Transparent" w:hint="cs"/>
          <w:b/>
          <w:bCs/>
          <w:sz w:val="28"/>
          <w:szCs w:val="28"/>
          <w:rtl/>
          <w:lang w:eastAsia="en-GB" w:bidi="ar-LY"/>
        </w:rPr>
        <w:t>كتبها: ش . يونس صالح</w:t>
      </w:r>
    </w:p>
    <w:p w:rsidR="001D5C9C" w:rsidRPr="001D5C9C" w:rsidRDefault="001D5C9C" w:rsidP="001D5C9C">
      <w:pPr>
        <w:bidi/>
        <w:spacing w:after="0" w:line="240" w:lineRule="auto"/>
        <w:rPr>
          <w:rFonts w:ascii="Traditional Arabic" w:hAnsi="Traditional Arabic" w:cs="Arabic Transparent" w:hint="cs"/>
          <w:b/>
          <w:bCs/>
          <w:sz w:val="28"/>
          <w:szCs w:val="28"/>
          <w:rtl/>
          <w:lang w:eastAsia="en-GB" w:bidi="ar-LY"/>
        </w:rPr>
      </w:pPr>
      <w:r w:rsidRPr="001D5C9C">
        <w:rPr>
          <w:rFonts w:ascii="Traditional Arabic" w:hAnsi="Traditional Arabic" w:cs="Arabic Transparent" w:hint="cs"/>
          <w:b/>
          <w:bCs/>
          <w:sz w:val="28"/>
          <w:szCs w:val="28"/>
          <w:rtl/>
          <w:lang w:eastAsia="en-GB" w:bidi="ar-LY"/>
        </w:rPr>
        <w:t>ترجمها: د . فهيم بوخطوة</w:t>
      </w:r>
    </w:p>
    <w:p w:rsidR="001D5C9C" w:rsidRPr="001D5C9C" w:rsidRDefault="001D5C9C" w:rsidP="001D5C9C">
      <w:pPr>
        <w:bidi/>
        <w:spacing w:after="0" w:line="240" w:lineRule="auto"/>
        <w:rPr>
          <w:rFonts w:ascii="Traditional Arabic" w:hAnsi="Traditional Arabic" w:cs="Arabic Transparent" w:hint="cs"/>
          <w:b/>
          <w:bCs/>
          <w:sz w:val="28"/>
          <w:szCs w:val="28"/>
          <w:rtl/>
          <w:lang w:eastAsia="en-GB" w:bidi="ar-LY"/>
        </w:rPr>
      </w:pPr>
    </w:p>
    <w:p w:rsidR="00D96757" w:rsidRPr="001D5C9C" w:rsidRDefault="00D96757" w:rsidP="001D5C9C">
      <w:pPr>
        <w:bidi/>
        <w:spacing w:after="0" w:line="240" w:lineRule="auto"/>
        <w:rPr>
          <w:rFonts w:ascii="Traditional Arabic" w:hAnsi="Traditional Arabic" w:cs="Arabic Transparent"/>
          <w:b/>
          <w:bCs/>
          <w:sz w:val="28"/>
          <w:szCs w:val="28"/>
          <w:lang w:eastAsia="en-GB"/>
        </w:rPr>
      </w:pPr>
      <w:r w:rsidRPr="001D5C9C">
        <w:rPr>
          <w:rFonts w:ascii="Traditional Arabic" w:hAnsi="Traditional Arabic" w:cs="Arabic Transparent"/>
          <w:b/>
          <w:bCs/>
          <w:sz w:val="28"/>
          <w:szCs w:val="28"/>
          <w:lang w:eastAsia="en-GB"/>
        </w:rPr>
        <w:t>26</w:t>
      </w:r>
      <w:r w:rsidRPr="001D5C9C">
        <w:rPr>
          <w:rFonts w:ascii="Traditional Arabic" w:hAnsi="Traditional Arabic" w:cs="Arabic Transparent" w:hint="cs"/>
          <w:b/>
          <w:bCs/>
          <w:sz w:val="28"/>
          <w:szCs w:val="28"/>
          <w:rtl/>
          <w:lang w:eastAsia="en-GB"/>
        </w:rPr>
        <w:t xml:space="preserve"> جمادى الثانية 1430</w:t>
      </w:r>
      <w:r w:rsidRPr="001D5C9C">
        <w:rPr>
          <w:rFonts w:ascii="Traditional Arabic" w:hAnsi="Traditional Arabic" w:cs="Arabic Transparent"/>
          <w:b/>
          <w:bCs/>
          <w:sz w:val="28"/>
          <w:szCs w:val="28"/>
          <w:rtl/>
          <w:lang w:eastAsia="en-GB"/>
        </w:rPr>
        <w:t xml:space="preserve"> </w:t>
      </w:r>
      <w:r w:rsidRPr="001D5C9C">
        <w:rPr>
          <w:rFonts w:ascii="Traditional Arabic" w:hAnsi="Traditional Arabic" w:cs="Arabic Transparent" w:hint="cs"/>
          <w:b/>
          <w:bCs/>
          <w:sz w:val="28"/>
          <w:szCs w:val="28"/>
          <w:rtl/>
          <w:lang w:eastAsia="en-GB"/>
        </w:rPr>
        <w:t>هـ</w:t>
      </w:r>
    </w:p>
    <w:p w:rsidR="00D96757" w:rsidRPr="001D5C9C" w:rsidRDefault="00D96757" w:rsidP="001D5C9C">
      <w:pPr>
        <w:bidi/>
        <w:spacing w:after="0" w:line="240" w:lineRule="auto"/>
        <w:rPr>
          <w:rFonts w:ascii="Traditional Arabic" w:hAnsi="Traditional Arabic" w:cs="Arabic Transparent"/>
          <w:b/>
          <w:bCs/>
          <w:sz w:val="28"/>
          <w:szCs w:val="28"/>
          <w:rtl/>
          <w:lang w:eastAsia="en-GB"/>
        </w:rPr>
      </w:pPr>
      <w:r w:rsidRPr="001D5C9C">
        <w:rPr>
          <w:rFonts w:ascii="Traditional Arabic" w:hAnsi="Traditional Arabic" w:cs="Arabic Transparent"/>
          <w:b/>
          <w:bCs/>
          <w:sz w:val="28"/>
          <w:szCs w:val="28"/>
          <w:lang w:eastAsia="en-GB"/>
        </w:rPr>
        <w:t>19</w:t>
      </w:r>
      <w:r w:rsidRPr="001D5C9C">
        <w:rPr>
          <w:rFonts w:ascii="Traditional Arabic" w:hAnsi="Traditional Arabic" w:cs="Arabic Transparent" w:hint="cs"/>
          <w:b/>
          <w:bCs/>
          <w:sz w:val="28"/>
          <w:szCs w:val="28"/>
          <w:rtl/>
          <w:lang w:eastAsia="en-GB"/>
        </w:rPr>
        <w:t xml:space="preserve"> </w:t>
      </w:r>
      <w:r w:rsidRPr="001D5C9C">
        <w:rPr>
          <w:rFonts w:ascii="Traditional Arabic" w:hAnsi="Traditional Arabic" w:cs="Arabic Transparent"/>
          <w:b/>
          <w:bCs/>
          <w:sz w:val="28"/>
          <w:szCs w:val="28"/>
          <w:rtl/>
          <w:lang w:eastAsia="en-GB"/>
        </w:rPr>
        <w:t> </w:t>
      </w:r>
      <w:r w:rsidRPr="001D5C9C">
        <w:rPr>
          <w:rFonts w:ascii="Traditional Arabic" w:hAnsi="Traditional Arabic" w:cs="Arabic Transparent" w:hint="cs"/>
          <w:b/>
          <w:bCs/>
          <w:sz w:val="28"/>
          <w:szCs w:val="28"/>
          <w:rtl/>
          <w:lang w:eastAsia="en-GB"/>
        </w:rPr>
        <w:t>يـونـيـــو 2009 م</w:t>
      </w:r>
    </w:p>
    <w:p w:rsidR="00D96757" w:rsidRPr="006F5CE0" w:rsidRDefault="00D96757" w:rsidP="00D96757">
      <w:pPr>
        <w:bidi/>
        <w:spacing w:before="100" w:beforeAutospacing="1" w:after="0" w:line="240" w:lineRule="auto"/>
        <w:jc w:val="center"/>
        <w:rPr>
          <w:rFonts w:ascii="Traditional Arabic" w:hAnsi="Traditional Arabic" w:cs="Arabic Transparent" w:hint="cs"/>
          <w:b/>
          <w:bCs/>
          <w:sz w:val="32"/>
          <w:szCs w:val="32"/>
          <w:rtl/>
          <w:lang w:eastAsia="en-GB"/>
        </w:rPr>
      </w:pPr>
    </w:p>
    <w:p w:rsidR="00647AB9" w:rsidRPr="006F5CE0" w:rsidRDefault="00647AB9" w:rsidP="006F5CE0">
      <w:pPr>
        <w:bidi/>
        <w:ind w:left="-43"/>
        <w:rPr>
          <w:rFonts w:ascii="Traditional Arabic" w:hAnsi="Traditional Arabic" w:cs="Arabic Transparent"/>
          <w:sz w:val="32"/>
          <w:szCs w:val="32"/>
          <w:lang w:eastAsia="en-GB"/>
        </w:rPr>
      </w:pPr>
      <w:r w:rsidRPr="006F5CE0">
        <w:rPr>
          <w:rFonts w:ascii="Traditional Arabic" w:hAnsi="Traditional Arabic" w:cs="Arabic Transparent" w:hint="eastAsia"/>
          <w:sz w:val="32"/>
          <w:szCs w:val="32"/>
          <w:rtl/>
          <w:lang w:eastAsia="en-GB"/>
        </w:rPr>
        <w:t>الحمد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العالمين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والصلاة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والسلام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أشرف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المرسلين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وصحبه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أجمعين</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بعد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فاتقوا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تعالى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واعلموا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راجعون،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أعمالكم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مجزيُّون،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كساهُ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رداءَه،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خيرًا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فخير،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فشر،</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 name="Picture 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وَاتَّقُواْ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وَاعْلَمُواْ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مُّلاَقُوهُ</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 name="Picture 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البقرة</w:t>
      </w:r>
      <w:r w:rsidRPr="006F5CE0">
        <w:rPr>
          <w:rFonts w:ascii="Traditional Arabic" w:hAnsi="Traditional Arabic" w:cs="Arabic Transparent"/>
          <w:sz w:val="32"/>
          <w:szCs w:val="32"/>
          <w:rtl/>
          <w:lang w:eastAsia="en-GB"/>
        </w:rPr>
        <w:t>: 223].</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نكمل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الحديث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أركان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وسوف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نتحدث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محاور</w:t>
      </w:r>
      <w:r w:rsidRPr="006F5CE0">
        <w:rPr>
          <w:rFonts w:ascii="Traditional Arabic" w:hAnsi="Traditional Arabic" w:cs="Arabic Transparent"/>
          <w:sz w:val="32"/>
          <w:szCs w:val="32"/>
          <w:rtl/>
          <w:lang w:eastAsia="en-GB"/>
        </w:rPr>
        <w:t xml:space="preserve"> . </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sz w:val="32"/>
          <w:szCs w:val="32"/>
          <w:rtl/>
          <w:lang w:eastAsia="en-GB"/>
        </w:rPr>
        <w:t xml:space="preserve">1- </w:t>
      </w:r>
      <w:r w:rsidRPr="006F5CE0">
        <w:rPr>
          <w:rFonts w:ascii="Traditional Arabic" w:hAnsi="Traditional Arabic" w:cs="Arabic Transparent" w:hint="eastAsia"/>
          <w:sz w:val="32"/>
          <w:szCs w:val="32"/>
          <w:rtl/>
          <w:lang w:eastAsia="en-GB"/>
        </w:rPr>
        <w:t>أهمية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2- </w:t>
      </w:r>
      <w:r w:rsidRPr="006F5CE0">
        <w:rPr>
          <w:rFonts w:ascii="Traditional Arabic" w:hAnsi="Traditional Arabic" w:cs="Arabic Transparent" w:hint="eastAsia"/>
          <w:sz w:val="32"/>
          <w:szCs w:val="32"/>
          <w:rtl/>
          <w:lang w:eastAsia="en-GB"/>
        </w:rPr>
        <w:t>معنى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3- </w:t>
      </w:r>
      <w:r w:rsidRPr="006F5CE0">
        <w:rPr>
          <w:rFonts w:ascii="Traditional Arabic" w:hAnsi="Traditional Arabic" w:cs="Arabic Transparent" w:hint="eastAsia"/>
          <w:sz w:val="32"/>
          <w:szCs w:val="32"/>
          <w:rtl/>
          <w:lang w:eastAsia="en-GB"/>
        </w:rPr>
        <w:t>مذهب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أهل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والجماعة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4- </w:t>
      </w:r>
      <w:r w:rsidRPr="006F5CE0">
        <w:rPr>
          <w:rFonts w:ascii="Traditional Arabic" w:hAnsi="Traditional Arabic" w:cs="Arabic Transparent" w:hint="eastAsia"/>
          <w:sz w:val="32"/>
          <w:szCs w:val="32"/>
          <w:rtl/>
          <w:lang w:eastAsia="en-GB"/>
        </w:rPr>
        <w:t>مراتب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5- </w:t>
      </w:r>
      <w:r w:rsidRPr="006F5CE0">
        <w:rPr>
          <w:rFonts w:ascii="Traditional Arabic" w:hAnsi="Traditional Arabic" w:cs="Arabic Transparent" w:hint="eastAsia"/>
          <w:sz w:val="32"/>
          <w:szCs w:val="32"/>
          <w:rtl/>
          <w:lang w:eastAsia="en-GB"/>
        </w:rPr>
        <w:t>ثمار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6- </w:t>
      </w:r>
      <w:r w:rsidRPr="006F5CE0">
        <w:rPr>
          <w:rFonts w:ascii="Traditional Arabic" w:hAnsi="Traditional Arabic" w:cs="Arabic Transparent" w:hint="eastAsia"/>
          <w:sz w:val="32"/>
          <w:szCs w:val="32"/>
          <w:rtl/>
          <w:lang w:eastAsia="en-GB"/>
        </w:rPr>
        <w:t>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بنافي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التكليف</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أركانِ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وقاعدةُ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أساسِ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الإحسان،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أعظم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حديثٍ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الإسلام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تقدير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للكائناتِ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حسَب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واقتضَته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حكمتُه،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وجرى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كائنٌ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جلاله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مقادير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الخلائق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الأشياءِ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والحوادِث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ستَقع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أوقاتٍ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معلومة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صفات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مخصوصة،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فعلِمها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وكتبها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تفَاصيلها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ودقائِقها،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وشاءَها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وخلَقَها،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كائنةٌ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محالةَ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التَّفصيل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والدّقَّة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يشَأه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يشَأه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إيقاعِه</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غَيبٌ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مبناه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التَّسليم،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وجلّ</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 name="Picture 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مَّقْدُورًا</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 name="Picture 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الأحزاب</w:t>
      </w:r>
      <w:r w:rsidRPr="006F5CE0">
        <w:rPr>
          <w:rFonts w:ascii="Traditional Arabic" w:hAnsi="Traditional Arabic" w:cs="Arabic Transparent"/>
          <w:sz w:val="32"/>
          <w:szCs w:val="32"/>
          <w:rtl/>
          <w:lang w:eastAsia="en-GB"/>
        </w:rPr>
        <w:t>: 38]</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 name="Picture 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إِنَّا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خَلَقْنَاهُ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بِقَدَر</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6" name="Picture 8"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mi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وَاحِدَةٌ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كَلَمْحٍ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بِالْبَصَر</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7" name="Picture 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القمر</w:t>
      </w:r>
      <w:r w:rsidRPr="006F5CE0">
        <w:rPr>
          <w:rFonts w:ascii="Traditional Arabic" w:hAnsi="Traditional Arabic" w:cs="Arabic Transparent"/>
          <w:sz w:val="32"/>
          <w:szCs w:val="32"/>
          <w:rtl/>
          <w:lang w:eastAsia="en-GB"/>
        </w:rPr>
        <w:t>: 49</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50]</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عُلاه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8" name="Picture 1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عِندَنَا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خَزَائِنُهُ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نُنَزِّلُهُ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مَّعْلُوم</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9" name="Picture 1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الحجر</w:t>
      </w:r>
      <w:r w:rsidRPr="006F5CE0">
        <w:rPr>
          <w:rFonts w:ascii="Traditional Arabic" w:hAnsi="Traditional Arabic" w:cs="Arabic Transparent"/>
          <w:sz w:val="32"/>
          <w:szCs w:val="32"/>
          <w:rtl/>
          <w:lang w:eastAsia="en-GB"/>
        </w:rPr>
        <w:t>: 21]</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صحيحِ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مسلمٍ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النبيَّ</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0" name="Picture 1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minbar.net/../images/salla-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وإن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أصابَك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تقُل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عباس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عنهما</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حتى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وضعُك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يدَك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خدِّك</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lastRenderedPageBreak/>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مذهبُ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أهل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والجماعة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دلَّ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الكتاب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والسنة،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السابقون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الأوَّلون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المهاجرين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والأنصار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والتابعين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بإحسانٍ،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تعالى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خالقُ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ومليكُه،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يشأ</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الوجودِ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بعِلمِه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ومشيئته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وقُدرته،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يمتنِع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مقاديرَ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الخلائق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يخلقهم،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آجالَهم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وأرزاقهم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وأعمالهم،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وكتب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وكتَب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يصيرون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سعادةٍ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وشَقاوة،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والعِبادُ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مأمورون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منهيُّون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نهاهم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ونؤمن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بوعدِ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ووعيده،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حجّةَ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لأحد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واجبٍ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تركَه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محرم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الحجة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البالغة،</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1" name="Picture 1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فَقَدَّرَهُ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تَقْدِيرًا</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2" name="Picture 1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الفرقان</w:t>
      </w:r>
      <w:r w:rsidRPr="006F5CE0">
        <w:rPr>
          <w:rFonts w:ascii="Traditional Arabic" w:hAnsi="Traditional Arabic" w:cs="Arabic Transparent"/>
          <w:sz w:val="32"/>
          <w:szCs w:val="32"/>
          <w:rtl/>
          <w:lang w:eastAsia="en-GB"/>
        </w:rPr>
        <w:t>: 2]</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3" name="Picture 1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مَّعْلُوم</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4" name="Picture 16"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mi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فَقَدَرْنَا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فَنِعْمَ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الْقَادِرُون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5" name="Picture 1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المرسلات</w:t>
      </w:r>
      <w:r w:rsidRPr="006F5CE0">
        <w:rPr>
          <w:rFonts w:ascii="Traditional Arabic" w:hAnsi="Traditional Arabic" w:cs="Arabic Transparent"/>
          <w:sz w:val="32"/>
          <w:szCs w:val="32"/>
          <w:rtl/>
          <w:lang w:eastAsia="en-GB"/>
        </w:rPr>
        <w:t>: 22</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23].</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عبادَ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أربعةِ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أركان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مرتبطة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ببعضِها،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يتمّ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بتحقيقها،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والكتابة،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والمشيئة،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والخلق</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فالعلم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تعالى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عالمٌ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جملةً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وتفصيلاً،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أزلاً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وأبدًا،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الموجودَ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والمعدوم،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والممكنَ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والمستحيل،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يَعزُبُ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مثقالُ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ذرّة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السماوات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الأرض،</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6" name="Picture 18"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الَّذِي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عَالِمُ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الْغَيْبِ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وَالشَّهَادَةِ</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7" name="Picture 1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الحشر</w:t>
      </w:r>
      <w:r w:rsidRPr="006F5CE0">
        <w:rPr>
          <w:rFonts w:ascii="Traditional Arabic" w:hAnsi="Traditional Arabic" w:cs="Arabic Transparent"/>
          <w:sz w:val="32"/>
          <w:szCs w:val="32"/>
          <w:rtl/>
          <w:lang w:eastAsia="en-GB"/>
        </w:rPr>
        <w:t>: 22]</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8" name="Picture 2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أَيْدِيهِمْ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خَلْفَهُمْ</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19" name="Picture 2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البقرة</w:t>
      </w:r>
      <w:r w:rsidRPr="006F5CE0">
        <w:rPr>
          <w:rFonts w:ascii="Traditional Arabic" w:hAnsi="Traditional Arabic" w:cs="Arabic Transparent"/>
          <w:sz w:val="32"/>
          <w:szCs w:val="32"/>
          <w:rtl/>
          <w:lang w:eastAsia="en-GB"/>
        </w:rPr>
        <w:t>: 52]</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ذاته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العلِيّة</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0" name="Picture 2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وَعِندَهُ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مَفَاتِحُ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الْغَيْبِ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يَعْلَمُهَا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وَالْبَحْرِ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تَسْقُطُ</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يَعْلَمُهَا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حَبَّةٍ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ظُلُمَاتِ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الأَرْضِ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رَطْبٍ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يَابِسٍ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مُّبِين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1" name="Picture 2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الأنعام</w:t>
      </w:r>
      <w:r w:rsidRPr="006F5CE0">
        <w:rPr>
          <w:rFonts w:ascii="Traditional Arabic" w:hAnsi="Traditional Arabic" w:cs="Arabic Transparent"/>
          <w:sz w:val="32"/>
          <w:szCs w:val="32"/>
          <w:rtl/>
          <w:lang w:eastAsia="en-GB"/>
        </w:rPr>
        <w:t>: 59].</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الثاني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يشتَمِل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الكتابة،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مقادير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الخلائقِ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القيامة،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كائِن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مكتوبٌ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اللَّوح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المحفوظ</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الكتاب،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2" name="Picture 2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أَلَمْ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السَّمَاء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وَالأَرْضِ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يَسِير</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3" name="Picture 2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الحج</w:t>
      </w:r>
      <w:r w:rsidRPr="006F5CE0">
        <w:rPr>
          <w:rFonts w:ascii="Traditional Arabic" w:hAnsi="Traditional Arabic" w:cs="Arabic Transparent"/>
          <w:sz w:val="32"/>
          <w:szCs w:val="32"/>
          <w:rtl/>
          <w:lang w:eastAsia="en-GB"/>
        </w:rPr>
        <w:t>: 70]</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وجلَّ</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4" name="Picture 2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أحْصَيْنَاهُ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إِمَامٍ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مُبِين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5" name="Picture 2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يس</w:t>
      </w:r>
      <w:r w:rsidRPr="006F5CE0">
        <w:rPr>
          <w:rFonts w:ascii="Traditional Arabic" w:hAnsi="Traditional Arabic" w:cs="Arabic Transparent"/>
          <w:sz w:val="32"/>
          <w:szCs w:val="32"/>
          <w:rtl/>
          <w:lang w:eastAsia="en-GB"/>
        </w:rPr>
        <w:t xml:space="preserve">: 12]. </w:t>
      </w: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عمرو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العَاص</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سمعت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رسولَ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6" name="Picture 2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lminbar.net/../images/salla-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يقول</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كتَب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مقاديرَ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الخلائقِ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السماواتِ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والأرضَ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بخمسين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ألفَ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مسلم</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الأمر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الثالث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ـ</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ـ</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يشتمل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المشيئة،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بمشيئة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النافذة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وقدرته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الشاملة،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يشأ</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حركةَ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هداية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إضلال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بمشيئتِه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يمكن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حادثٌ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صَغيرٌ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كبيرٌ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بمشيئَته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7" name="Picture 2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وَرَبُّكَ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وَيَخْتَارُ</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8" name="Picture 30"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القصص</w:t>
      </w:r>
      <w:r w:rsidRPr="006F5CE0">
        <w:rPr>
          <w:rFonts w:ascii="Traditional Arabic" w:hAnsi="Traditional Arabic" w:cs="Arabic Transparent"/>
          <w:sz w:val="32"/>
          <w:szCs w:val="32"/>
          <w:rtl/>
          <w:lang w:eastAsia="en-GB"/>
        </w:rPr>
        <w:t>: 68]</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29" name="Picture 3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تَشَاؤُونَ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الْعَالَمِين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0" name="Picture 3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التكوير</w:t>
      </w:r>
      <w:r w:rsidRPr="006F5CE0">
        <w:rPr>
          <w:rFonts w:ascii="Traditional Arabic" w:hAnsi="Traditional Arabic" w:cs="Arabic Transparent"/>
          <w:sz w:val="32"/>
          <w:szCs w:val="32"/>
          <w:rtl/>
          <w:lang w:eastAsia="en-GB"/>
        </w:rPr>
        <w:t xml:space="preserve">: 29].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رسول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1" name="Picture 3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lminbar.net/../images/salla-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قلوبَ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آدَم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إِصبعين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أصابعِ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الرحمنِ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كقَلبٍ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واحدٍ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يُصرِّفُه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حيث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مسلم،</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2" name="Picture 3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اقْتَتَلُواْ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يَفْعَلُ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يُرِيد</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3" name="Picture 3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البقرة</w:t>
      </w:r>
      <w:r w:rsidRPr="006F5CE0">
        <w:rPr>
          <w:rFonts w:ascii="Traditional Arabic" w:hAnsi="Traditional Arabic" w:cs="Arabic Transparent"/>
          <w:sz w:val="32"/>
          <w:szCs w:val="32"/>
          <w:rtl/>
          <w:lang w:eastAsia="en-GB"/>
        </w:rPr>
        <w:t>: 253].</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الركن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الرابع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يقتضي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جميع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الكائناتِ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مخلوقةٌ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بذواتها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وصفاتها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وحركَاتها،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سوى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مخلوق،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مُوجَدٌ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العَدَم،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وجلَّ</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4" name="Picture 3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خَالِقُ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5" name="Picture 3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الرعد</w:t>
      </w:r>
      <w:r w:rsidRPr="006F5CE0">
        <w:rPr>
          <w:rFonts w:ascii="Traditional Arabic" w:hAnsi="Traditional Arabic" w:cs="Arabic Transparent"/>
          <w:sz w:val="32"/>
          <w:szCs w:val="32"/>
          <w:rtl/>
          <w:lang w:eastAsia="en-GB"/>
        </w:rPr>
        <w:t>: 16]</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حذيفة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رسولُ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6" name="Picture 3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lminbar.net/../images/salla-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يصنَع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صانعٍ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وصنعَتَه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أخرجه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البخاريّ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أفعال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العباد</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ثمراتٌ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تعودُ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بالنَّفع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والآجِل،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والعبودِيّاتِ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والنفحاتِ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والمنازل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تُبلِّغُه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وجنته</w:t>
      </w:r>
      <w:r w:rsidRPr="006F5CE0">
        <w:rPr>
          <w:rFonts w:ascii="Traditional Arabic" w:hAnsi="Traditional Arabic" w:cs="Arabic Transparent"/>
          <w:sz w:val="32"/>
          <w:szCs w:val="32"/>
          <w:rtl/>
          <w:lang w:eastAsia="en-GB"/>
        </w:rPr>
        <w:t xml:space="preserve">. </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فأوّل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يُؤدِّي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عِبادةً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تعالى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بِإيمانه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وبالإذعانِ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والتَّسليم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باعثٌ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الإخلاص؛</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ملكُه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خلقُه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مقاليدُه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بيده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الأمور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تُنال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بتقديرِ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يملكون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شيئًا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يُبالِ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بذمِّ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ومدحِهم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يُسخِط</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برضا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يتزيَّن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يزدادُ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إخلاصًا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وقَصدًا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تأخذه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لومةُ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لائم،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واقعٌ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تحتَ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قهرِ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وسلطانه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محكومٌ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بقدره،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حديث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عباس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النبي</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7" name="Picture 3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lminbar.net/../images/salla-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إذا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سألتَ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فاسألِ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استعَنت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فاستعِن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اجتمعَت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ينفعوك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ينفَعوك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اجتَمعوا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يضرّوك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يضرُّوك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بشيءٍ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رُفِعت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الأقلام،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وجفَّت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الصحف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الترمذي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بإسنادٍ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صحيح</w:t>
      </w:r>
      <w:r w:rsidRPr="006F5CE0">
        <w:rPr>
          <w:rFonts w:ascii="Traditional Arabic" w:hAnsi="Traditional Arabic" w:cs="Arabic Transparent"/>
          <w:sz w:val="32"/>
          <w:szCs w:val="32"/>
          <w:rtl/>
          <w:lang w:eastAsia="en-GB"/>
        </w:rPr>
        <w:t xml:space="preserve">. </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وهذا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يزيد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وجلّ</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8" name="Picture 4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أَصَابَ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مُّصِيبَةٍ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بِإِذْنِ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يَهْدِ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قَلْبَهُ</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39" name="Picture 4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التغابن</w:t>
      </w:r>
      <w:r w:rsidRPr="006F5CE0">
        <w:rPr>
          <w:rFonts w:ascii="Traditional Arabic" w:hAnsi="Traditional Arabic" w:cs="Arabic Transparent"/>
          <w:sz w:val="32"/>
          <w:szCs w:val="32"/>
          <w:rtl/>
          <w:lang w:eastAsia="en-GB"/>
        </w:rPr>
        <w:t>: 11]</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قراءةٍ</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0" name="Picture 4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يَهْدَأْ</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قَلْبُهُ</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1" name="Picture 4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علقمة</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تُصيبه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المصيبة،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فيُسلِّم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ويرضَى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والرِّضا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الأعظم،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الدنيا،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ومُستراح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العابدين،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وقُرَّة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عيون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المشتاقين،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خروجَ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للعبد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باختيار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أصابَه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راضٍ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محمود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ومشكور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ملطوفٌ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جرى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مذموم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مسخوط</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يُفسِّر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وطمأنينة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وراحة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وبَرد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اليقين،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فترى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يستقبل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المصائبَ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والآلام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مطمئنة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وسكينة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عجيبة</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ثمرات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يمتلئَ</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شَجاعةً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وإقدامًا،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فلن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تموتَ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حتى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تستكمِلَ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رزقها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وأجلَها،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يُصيبَ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الإنسانَ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الخوف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والقلق؟</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واعلم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أصابك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ليُخطِئك،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أخطأك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ليُصيبك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القناعة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وعزّة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فالرّزق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يجلبه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حرصُ</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حريص،</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يمنعه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حسَد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حاسد،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يؤدّي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القناعةِ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والإجمالِ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الطّلَب،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التحرّر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ومنَّتهم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والحاجةِ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إليهم،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والاكتفاء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الدّنيا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بالبلاغ،</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فتعلُو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وتزكو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نفسُه،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يحسُد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أحدًا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عطاءٍ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أعطاه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إياه؛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لعلمه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يُعطي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ويمنع،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ويخفِضُ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ويرفع،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حسَد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غيرَه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مُعترِض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وقسْمه،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2" name="Picture 4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أَمْ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يَحْسُدُونَ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النَّاسَ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آتَاهُمُ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فَضْلِهِ</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3" name="Picture 4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النساء</w:t>
      </w:r>
      <w:r w:rsidRPr="006F5CE0">
        <w:rPr>
          <w:rFonts w:ascii="Traditional Arabic" w:hAnsi="Traditional Arabic" w:cs="Arabic Transparent"/>
          <w:sz w:val="32"/>
          <w:szCs w:val="32"/>
          <w:rtl/>
          <w:lang w:eastAsia="en-GB"/>
        </w:rPr>
        <w:t>: 54].</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يدعو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للتفاؤل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بالنصر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القادم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والفرج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العاجل،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النصر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الصبر،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العُسر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يُسرًا</w:t>
      </w:r>
      <w:r w:rsidRPr="006F5CE0">
        <w:rPr>
          <w:rFonts w:ascii="Traditional Arabic" w:hAnsi="Traditional Arabic" w:cs="Arabic Transparent"/>
          <w:sz w:val="32"/>
          <w:szCs w:val="32"/>
          <w:rtl/>
          <w:lang w:eastAsia="en-GB"/>
        </w:rPr>
        <w:t>))</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يأس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قنوط،</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4" name="Picture 4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تَيْأَسُواْ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يَيْأَسُ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الْكَافِرُون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5" name="Picture 4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يوسف</w:t>
      </w:r>
      <w:r w:rsidRPr="006F5CE0">
        <w:rPr>
          <w:rFonts w:ascii="Traditional Arabic" w:hAnsi="Traditional Arabic" w:cs="Arabic Transparent"/>
          <w:sz w:val="32"/>
          <w:szCs w:val="32"/>
          <w:rtl/>
          <w:lang w:eastAsia="en-GB"/>
        </w:rPr>
        <w:t>: 87].</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يجعَل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صابرًا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قويَّ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الاحتمال،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أحدٍ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الصّبر،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جميل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الخِلال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ومحمود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الخِصال،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سمات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الرجال،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يصبر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الكرام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البهائم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وجَدنا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عيشنا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بالصبر</w:t>
      </w:r>
      <w:r w:rsidRPr="006F5CE0">
        <w:rPr>
          <w:rFonts w:ascii="Traditional Arabic" w:hAnsi="Traditional Arabic" w:cs="Arabic Transparent"/>
          <w:sz w:val="32"/>
          <w:szCs w:val="32"/>
          <w:rtl/>
          <w:lang w:eastAsia="en-GB"/>
        </w:rPr>
        <w:t>)</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تجِد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المؤمنَ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صبورًا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مُتجلِّدًا،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يتحمَّل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المشاقّ،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ويتجاوَز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المصاعِب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والآلام،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بخلافِ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ضعيفِ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الذي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يقوَى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الاحتمالِ،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يعترِضه،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فيجزَع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لأتفه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الأسباب؛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ربما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أدَّى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الجَزَع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الوساوِس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والأمراضِ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النفسيّة،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والهرب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المُخدّرات،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والانتحار،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لرأيتَ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قوّة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الرجاء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وإحسانَ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الظن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تعالى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وفيه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تمامُ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العدل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وكمال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الرحمة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والحكمة،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يتَّهمُ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يُجرِي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أقضيَته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وأقداره،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يُوجِبُ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استواءَ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الحالات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ورضاه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يختاره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سيّده،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وينتظر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الفرجَ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ويترقَّبه،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يُخفِّف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المشقّة،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سيّما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قوة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الرّجاء،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حشو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البلاء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الفرج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ونسيمه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وراحته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الألطاف،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فرجٌ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مُعجَّل</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والتأمُّل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يكشِف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للإنسانِ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حكمةَ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يُقدِّرُه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شر،</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6" name="Picture 48"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وَعَسَى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تَكْرَهُواْ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شَيْئًا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وَعَسَى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تُحِبُّواْ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شَيْئًا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وَأَنتُمْ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تَعْلَمُون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7" name="Picture 4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البقرة</w:t>
      </w:r>
      <w:r w:rsidRPr="006F5CE0">
        <w:rPr>
          <w:rFonts w:ascii="Traditional Arabic" w:hAnsi="Traditional Arabic" w:cs="Arabic Transparent"/>
          <w:sz w:val="32"/>
          <w:szCs w:val="32"/>
          <w:rtl/>
          <w:lang w:eastAsia="en-GB"/>
        </w:rPr>
        <w:t>: 216]</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فيُفوِّضُ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عواقبَ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الأمور</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أيها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المسلمون،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آثار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نِصف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الدين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العبادة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توجُّه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واستمدادُ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المعونةِ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والاعتمادُ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وَحدَه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بعد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بَذلِ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السبب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يعني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الثقةَ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والطمأنينة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والسكون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التعلُّق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حال،</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8" name="Picture 5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الْحَيِّ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الَّذِي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يَمُوتُ</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49" name="Picture 5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الفرقان</w:t>
      </w:r>
      <w:r w:rsidRPr="006F5CE0">
        <w:rPr>
          <w:rFonts w:ascii="Traditional Arabic" w:hAnsi="Traditional Arabic" w:cs="Arabic Transparent"/>
          <w:sz w:val="32"/>
          <w:szCs w:val="32"/>
          <w:rtl/>
          <w:lang w:eastAsia="en-GB"/>
        </w:rPr>
        <w:t>: 58]</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0" name="Picture 5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حَسْبُهُ</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1" name="Picture 5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الطلاق</w:t>
      </w:r>
      <w:r w:rsidRPr="006F5CE0">
        <w:rPr>
          <w:rFonts w:ascii="Traditional Arabic" w:hAnsi="Traditional Arabic" w:cs="Arabic Transparent"/>
          <w:sz w:val="32"/>
          <w:szCs w:val="32"/>
          <w:rtl/>
          <w:lang w:eastAsia="en-GB"/>
        </w:rPr>
        <w:t xml:space="preserve">: 3]. </w:t>
      </w:r>
      <w:r w:rsidRPr="006F5CE0">
        <w:rPr>
          <w:rFonts w:ascii="Traditional Arabic" w:hAnsi="Traditional Arabic" w:cs="Arabic Transparent" w:hint="eastAsia"/>
          <w:sz w:val="32"/>
          <w:szCs w:val="32"/>
          <w:rtl/>
          <w:lang w:eastAsia="en-GB"/>
        </w:rPr>
        <w:t>التوكل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يعني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تركَ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الأسباب،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يعني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عَدمَ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القلبِ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بها،</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2" name="Picture 5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فَإِذَا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عَزَمْتَ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3" name="Picture 5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عمران</w:t>
      </w:r>
      <w:r w:rsidRPr="006F5CE0">
        <w:rPr>
          <w:rFonts w:ascii="Traditional Arabic" w:hAnsi="Traditional Arabic" w:cs="Arabic Transparent"/>
          <w:sz w:val="32"/>
          <w:szCs w:val="32"/>
          <w:rtl/>
          <w:lang w:eastAsia="en-GB"/>
        </w:rPr>
        <w:t>: 159].</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والشريعةُ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قلبه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منطويًا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سراجِ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استضاء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أمدَّه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بالقوة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والعزيمة،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والفهم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والبصيرة،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والصبر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والتوفيق،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وصرَف</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الآفات،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وأراه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حسنِ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العواقب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ليصلَ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الإنسانُ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توفيقُ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يُريح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الإنسانَ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الأفكار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والوساوِس،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ويُفرِغ</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قلبَه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التقديرات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والتدبيرات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يصعَد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عَقبةٍ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وينزل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أخرى</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وعلى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تجريد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التوحيدِ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صحّة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التوكّل،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التفتَ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غير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نقَص</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تَوكُّله،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القيم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رحمه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الثقةُ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تنافي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الركودَ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والعجز،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الواثق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يفعَل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ويثِق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طلوعِ</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ثمرته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وبركتها،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كغارِس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الشجرة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وباذِر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الأرض،</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والثقةُ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تصحّ</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بعد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بذل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المجهود</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عبادَ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الإيمانُ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يُنافي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يكونَ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للإنسان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مَشيئةٌ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يُحاسَبُ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أفعالِه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الاختياريّة،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وإرادةٌ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ومشيئةٌ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واختيار،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يُجبِرُه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أحدٌ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تعالى</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4" name="Picture 11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سَوَّاهَا</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5" name="Picture 116"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alminbar.net/../images/mi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فَأَلْهَمَهَا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فُجُورَهَا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وَتَقْوَاهَا</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6" name="Picture 11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الشمس</w:t>
      </w:r>
      <w:r w:rsidRPr="006F5CE0">
        <w:rPr>
          <w:rFonts w:ascii="Traditional Arabic" w:hAnsi="Traditional Arabic" w:cs="Arabic Transparent"/>
          <w:sz w:val="32"/>
          <w:szCs w:val="32"/>
          <w:rtl/>
          <w:lang w:eastAsia="en-GB"/>
        </w:rPr>
        <w:t>: 7</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8]</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7" name="Picture 118"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لِمَن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يَسْتَقِيم</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8" name="Picture 119"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alminbar.net/../images/mi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تَشَاؤُونَ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يَشَاء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الْعَالَمِين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59" name="Picture 120"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التكوير</w:t>
      </w:r>
      <w:r w:rsidRPr="006F5CE0">
        <w:rPr>
          <w:rFonts w:ascii="Traditional Arabic" w:hAnsi="Traditional Arabic" w:cs="Arabic Transparent"/>
          <w:sz w:val="32"/>
          <w:szCs w:val="32"/>
          <w:rtl/>
          <w:lang w:eastAsia="en-GB"/>
        </w:rPr>
        <w:t>: 28</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29].</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وأفعال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خَلقًا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وإيجادًا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وتَقديرًا،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العباد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وكسبًا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واختيارًا،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الخالق</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لأفعالهم،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الفاعِلون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60" name="Picture 12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وَاللَّهُ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خَلَقَكُمْ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تَعْمَلُون</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61" name="Picture 12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alminbar.net/../images/en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الصافات</w:t>
      </w:r>
      <w:r w:rsidRPr="006F5CE0">
        <w:rPr>
          <w:rFonts w:ascii="Traditional Arabic" w:hAnsi="Traditional Arabic" w:cs="Arabic Transparent"/>
          <w:sz w:val="32"/>
          <w:szCs w:val="32"/>
          <w:rtl/>
          <w:lang w:eastAsia="en-GB"/>
        </w:rPr>
        <w:t xml:space="preserve">: 96].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القيم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رحمه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ها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أمران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ومقضِيّ،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سبحانه،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والمقضيُّ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المفعولُ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المنفصل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فالقضاء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وعَدلٌ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وحكمة،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والمقضيُّ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غيرُ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مثال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قتلُ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النفس،</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اعتباران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حيث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وعلمه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وقضاه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وكتبه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وشاءه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وجعله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أجلا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للمقتول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ونهايةً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لعُمره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كذلك،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حيثُ</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القاتل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وباشره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وكسبه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وأقدم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عليه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باختياره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وعصى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بفعله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مسخوطٌ</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غيرُ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يُجبِره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أحدٌ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هذه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المعصية،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للاحتجاج</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بالقدر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هنا؛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فإنه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يدرِي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أصلاً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الّذي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كتبه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وقدَّره،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فهو</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مُحاسَبٌ</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فِعلِه،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قدَّره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يعلَم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عن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جابر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رضي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عنه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جاءَ</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سُراقةُ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مالك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جُعشُم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النبيِّ</w:t>
      </w:r>
      <w:r w:rsidRPr="006F5CE0">
        <w:rPr>
          <w:rFonts w:ascii="Traditional Arabic" w:hAnsi="Traditional Arabic" w:cs="Arabic Transparent"/>
          <w:sz w:val="32"/>
          <w:szCs w:val="32"/>
          <w:rtl/>
          <w:lang w:eastAsia="en-GB"/>
        </w:rPr>
        <w:t xml:space="preserve"> </w:t>
      </w:r>
      <w:r w:rsidR="00FE6BEF" w:rsidRPr="006F5CE0">
        <w:rPr>
          <w:rFonts w:ascii="Traditional Arabic" w:hAnsi="Traditional Arabic" w:cs="Arabic Transparent" w:hint="cs"/>
          <w:noProof/>
          <w:sz w:val="32"/>
          <w:szCs w:val="32"/>
          <w:lang w:val="en-US"/>
        </w:rPr>
        <w:drawing>
          <wp:inline distT="0" distB="0" distL="0" distR="0">
            <wp:extent cx="137160" cy="137160"/>
            <wp:effectExtent l="0" t="0" r="0" b="0"/>
            <wp:docPr id="62" name="Picture 12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alminbar.net/../images/salla-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F5CE0">
        <w:rPr>
          <w:rFonts w:ascii="Traditional Arabic" w:hAnsi="Traditional Arabic" w:cs="Arabic Transparent" w:hint="eastAsia"/>
          <w:sz w:val="32"/>
          <w:szCs w:val="32"/>
          <w:rtl/>
          <w:lang w:eastAsia="en-GB"/>
        </w:rPr>
        <w:t>فقال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رسول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دينَنا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كأنّا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خُلِقنا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الآن،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اليوم؟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أفيما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جفَّت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الأقلام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وجرت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المقادير،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نستقبل؟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لا،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فيما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جفَّت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الأقلام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وجرت</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المقادير</w:t>
      </w:r>
      <w:r w:rsidRPr="006F5CE0">
        <w:rPr>
          <w:rFonts w:ascii="Traditional Arabic" w:hAnsi="Traditional Arabic" w:cs="Arabic Transparent"/>
          <w:sz w:val="32"/>
          <w:szCs w:val="32"/>
          <w:rtl/>
          <w:lang w:eastAsia="en-GB"/>
        </w:rPr>
        <w:t>))</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قال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ففيمَ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العمل؟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فقال</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اعملوا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فكلٌّ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مُيسَّر</w:t>
      </w:r>
      <w:r w:rsidRPr="006F5CE0">
        <w:rPr>
          <w:rFonts w:ascii="Traditional Arabic" w:hAnsi="Traditional Arabic" w:cs="Arabic Transparent"/>
          <w:sz w:val="32"/>
          <w:szCs w:val="32"/>
          <w:rtl/>
          <w:lang w:eastAsia="en-GB"/>
        </w:rPr>
        <w:t>))</w:t>
      </w:r>
      <w:r w:rsidRPr="006F5CE0">
        <w:rPr>
          <w:rFonts w:ascii="Traditional Arabic" w:hAnsi="Traditional Arabic" w:cs="Arabic Transparent" w:hint="eastAsia"/>
          <w:sz w:val="32"/>
          <w:szCs w:val="32"/>
          <w:rtl/>
          <w:lang w:eastAsia="en-GB"/>
        </w:rPr>
        <w:t>،</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وفي</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روايةٍ</w:t>
      </w:r>
      <w:r w:rsidRPr="006F5CE0">
        <w:rPr>
          <w:rFonts w:ascii="Traditional Arabic" w:hAnsi="Traditional Arabic" w:cs="Arabic Transparent"/>
          <w:sz w:val="32"/>
          <w:szCs w:val="32"/>
          <w:rtl/>
          <w:lang w:eastAsia="en-GB"/>
        </w:rPr>
        <w:t>: ((</w:t>
      </w:r>
      <w:r w:rsidRPr="006F5CE0">
        <w:rPr>
          <w:rFonts w:ascii="Traditional Arabic" w:hAnsi="Traditional Arabic" w:cs="Arabic Transparent" w:hint="eastAsia"/>
          <w:sz w:val="32"/>
          <w:szCs w:val="32"/>
          <w:rtl/>
          <w:lang w:eastAsia="en-GB"/>
        </w:rPr>
        <w:t>كلُّ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عاملٍ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مُيسَّرٌ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لعمله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رواه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مسلم</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هذا،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وصلُّوا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وسلِّموا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الرحمة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المُهداة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والنعمة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المُسداة،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محمد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عبد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رسول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ومُصطفاه</w:t>
      </w:r>
      <w:r w:rsidRPr="006F5CE0">
        <w:rPr>
          <w:rFonts w:ascii="Traditional Arabic" w:hAnsi="Traditional Arabic" w:cs="Arabic Transparent"/>
          <w:sz w:val="32"/>
          <w:szCs w:val="32"/>
          <w:rtl/>
          <w:lang w:eastAsia="en-GB"/>
        </w:rPr>
        <w:t>.</w:t>
      </w:r>
    </w:p>
    <w:p w:rsidR="00647AB9" w:rsidRPr="006F5CE0" w:rsidRDefault="00647AB9" w:rsidP="006F5CE0">
      <w:pPr>
        <w:bidi/>
        <w:spacing w:after="0" w:line="240" w:lineRule="auto"/>
        <w:ind w:left="-43"/>
        <w:jc w:val="both"/>
        <w:rPr>
          <w:rFonts w:ascii="Traditional Arabic" w:hAnsi="Traditional Arabic" w:cs="Arabic Transparent"/>
          <w:sz w:val="32"/>
          <w:szCs w:val="32"/>
          <w:rtl/>
          <w:lang w:eastAsia="en-GB"/>
        </w:rPr>
      </w:pPr>
      <w:r w:rsidRPr="006F5CE0">
        <w:rPr>
          <w:rFonts w:ascii="Traditional Arabic" w:hAnsi="Traditional Arabic" w:cs="Arabic Transparent" w:hint="eastAsia"/>
          <w:sz w:val="32"/>
          <w:szCs w:val="32"/>
          <w:rtl/>
          <w:lang w:eastAsia="en-GB"/>
        </w:rPr>
        <w:t>اللّهمّ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صلِّ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وسلِّم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وزِد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وبارِك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عبدك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ورسولك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سيِّدنا</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محمّد،</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وعلى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آل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بيتِه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الطيبين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الطاهرين،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وصحابته</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أجمعين،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تبعهم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بإحسان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إلى</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يوم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الدين</w:t>
      </w:r>
      <w:r w:rsidRPr="006F5CE0">
        <w:rPr>
          <w:rFonts w:ascii="Traditional Arabic" w:hAnsi="Traditional Arabic" w:cs="Arabic Transparent"/>
          <w:sz w:val="32"/>
          <w:szCs w:val="32"/>
          <w:rtl/>
          <w:lang w:eastAsia="en-GB"/>
        </w:rPr>
        <w:t>.</w:t>
      </w:r>
    </w:p>
    <w:p w:rsidR="00647AB9" w:rsidRPr="006F5CE0" w:rsidRDefault="00647AB9" w:rsidP="00647AB9">
      <w:pPr>
        <w:bidi/>
        <w:rPr>
          <w:rFonts w:ascii="Traditional Arabic" w:hAnsi="Traditional Arabic" w:cs="Arabic Transparent"/>
          <w:sz w:val="32"/>
          <w:szCs w:val="32"/>
          <w:lang w:eastAsia="en-GB"/>
        </w:rPr>
      </w:pPr>
      <w:r w:rsidRPr="006F5CE0">
        <w:rPr>
          <w:rFonts w:ascii="Traditional Arabic" w:hAnsi="Traditional Arabic" w:cs="Arabic Transparent" w:hint="eastAsia"/>
          <w:sz w:val="32"/>
          <w:szCs w:val="32"/>
          <w:rtl/>
          <w:lang w:eastAsia="en-GB"/>
        </w:rPr>
        <w:t>اللهم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أعِزَّ</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الإسلامَ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والمسلمين،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وأذِلَّ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الشركَ</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والمشرِكين،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اللّهمّ</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انصُر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مَن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نصر</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الدين،</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واخذُل</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الطغاة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والملاحدة</w:t>
      </w:r>
      <w:r w:rsidRPr="006F5CE0">
        <w:rPr>
          <w:rFonts w:ascii="Traditional Arabic" w:hAnsi="Traditional Arabic" w:cs="Arabic Transparent"/>
          <w:sz w:val="32"/>
          <w:szCs w:val="32"/>
          <w:rtl/>
          <w:lang w:eastAsia="en-GB"/>
        </w:rPr>
        <w:t xml:space="preserve"> </w:t>
      </w:r>
      <w:r w:rsidRPr="006F5CE0">
        <w:rPr>
          <w:rFonts w:ascii="Traditional Arabic" w:hAnsi="Traditional Arabic" w:cs="Arabic Transparent" w:hint="eastAsia"/>
          <w:sz w:val="32"/>
          <w:szCs w:val="32"/>
          <w:rtl/>
          <w:lang w:eastAsia="en-GB"/>
        </w:rPr>
        <w:t>والمفسدين</w:t>
      </w:r>
      <w:r w:rsidRPr="006F5CE0">
        <w:rPr>
          <w:rFonts w:ascii="Traditional Arabic" w:hAnsi="Traditional Arabic" w:cs="Arabic Transparent"/>
          <w:sz w:val="32"/>
          <w:szCs w:val="32"/>
          <w:rtl/>
          <w:lang w:eastAsia="en-GB"/>
        </w:rPr>
        <w:t>...</w:t>
      </w:r>
    </w:p>
    <w:p w:rsidR="00647AB9" w:rsidRPr="006F5CE0" w:rsidRDefault="00647AB9" w:rsidP="00647AB9">
      <w:pPr>
        <w:bidi/>
        <w:rPr>
          <w:rFonts w:ascii="Traditional Arabic" w:hAnsi="Traditional Arabic" w:cs="Arabic Transparent"/>
          <w:sz w:val="28"/>
          <w:szCs w:val="28"/>
          <w:lang w:eastAsia="en-GB"/>
        </w:rPr>
      </w:pPr>
    </w:p>
    <w:p w:rsidR="001D5C9C" w:rsidRPr="007251B8" w:rsidRDefault="001D5C9C" w:rsidP="001D5C9C">
      <w:pPr>
        <w:spacing w:after="0" w:line="240" w:lineRule="auto"/>
        <w:jc w:val="center"/>
        <w:rPr>
          <w:rFonts w:ascii="Garamond" w:hAnsi="Garamond" w:cs="Traditional Arabic"/>
          <w:b/>
          <w:bCs/>
          <w:sz w:val="36"/>
          <w:szCs w:val="36"/>
          <w:lang w:val="en-US" w:eastAsia="en-GB" w:bidi="ar-LY"/>
        </w:rPr>
      </w:pPr>
      <w:r>
        <w:rPr>
          <w:rFonts w:cs="Arabic Transparent"/>
          <w:rtl/>
        </w:rPr>
        <w:br w:type="page"/>
      </w:r>
      <w:r w:rsidRPr="007251B8">
        <w:rPr>
          <w:rFonts w:ascii="Garamond" w:hAnsi="Garamond" w:cs="Traditional Arabic"/>
          <w:b/>
          <w:bCs/>
          <w:sz w:val="36"/>
          <w:szCs w:val="36"/>
          <w:lang w:val="en-US" w:eastAsia="en-GB" w:bidi="ar-LY"/>
        </w:rPr>
        <w:t>In the name of Allah most Gracious most Merciful.</w:t>
      </w:r>
    </w:p>
    <w:p w:rsidR="001D5C9C" w:rsidRPr="00D3019F" w:rsidRDefault="001D5C9C" w:rsidP="001D5C9C">
      <w:pPr>
        <w:spacing w:after="0" w:line="240" w:lineRule="auto"/>
        <w:rPr>
          <w:rFonts w:ascii="Garamond" w:hAnsi="Garamond" w:cs="Traditional Arabic"/>
          <w:b/>
          <w:bCs/>
          <w:sz w:val="40"/>
          <w:szCs w:val="40"/>
          <w:lang w:eastAsia="en-GB" w:bidi="ar-LY"/>
        </w:rPr>
      </w:pPr>
      <w:r w:rsidRPr="00D3019F">
        <w:rPr>
          <w:rFonts w:ascii="Garamond" w:hAnsi="Garamond" w:cs="Traditional Arabic"/>
          <w:b/>
          <w:bCs/>
          <w:sz w:val="40"/>
          <w:szCs w:val="40"/>
          <w:lang w:eastAsia="en-GB" w:bidi="ar-LY"/>
        </w:rPr>
        <w:t>Faith in Destiny or Fate</w:t>
      </w:r>
    </w:p>
    <w:p w:rsidR="001D5C9C" w:rsidRDefault="001D5C9C" w:rsidP="001D5C9C">
      <w:pPr>
        <w:spacing w:after="0" w:line="240" w:lineRule="auto"/>
        <w:rPr>
          <w:rFonts w:ascii="Garamond" w:hAnsi="Garamond" w:cs="Traditional Arabic"/>
          <w:b/>
          <w:bCs/>
          <w:sz w:val="24"/>
          <w:szCs w:val="24"/>
          <w:rtl/>
          <w:lang w:eastAsia="en-GB" w:bidi="ar-LY"/>
        </w:rPr>
      </w:pPr>
    </w:p>
    <w:p w:rsidR="001D5C9C" w:rsidRPr="00D3019F" w:rsidRDefault="001D5C9C" w:rsidP="001D5C9C">
      <w:pPr>
        <w:spacing w:after="0" w:line="240" w:lineRule="auto"/>
        <w:rPr>
          <w:rFonts w:ascii="Garamond" w:hAnsi="Garamond" w:cs="Traditional Arabic"/>
          <w:b/>
          <w:bCs/>
          <w:sz w:val="24"/>
          <w:szCs w:val="24"/>
          <w:lang w:val="en-US" w:eastAsia="en-GB" w:bidi="ar-LY"/>
        </w:rPr>
      </w:pPr>
      <w:bookmarkStart w:id="0" w:name="_GoBack"/>
      <w:r w:rsidRPr="00D3019F">
        <w:rPr>
          <w:rFonts w:ascii="Garamond" w:hAnsi="Garamond" w:cs="Traditional Arabic"/>
          <w:b/>
          <w:bCs/>
          <w:sz w:val="24"/>
          <w:szCs w:val="24"/>
          <w:lang w:eastAsia="en-GB" w:bidi="ar-LY"/>
        </w:rPr>
        <w:t xml:space="preserve">Written by: </w:t>
      </w:r>
      <w:r w:rsidRPr="00D3019F">
        <w:rPr>
          <w:rFonts w:ascii="Garamond" w:hAnsi="Garamond" w:cs="Traditional Arabic"/>
          <w:b/>
          <w:bCs/>
          <w:sz w:val="24"/>
          <w:szCs w:val="24"/>
          <w:lang w:val="en-US" w:eastAsia="en-GB" w:bidi="ar-LY"/>
        </w:rPr>
        <w:t>Sk. Dr. Younis Salih</w:t>
      </w:r>
    </w:p>
    <w:p w:rsidR="001D5C9C" w:rsidRPr="00D3019F" w:rsidRDefault="001D5C9C" w:rsidP="001D5C9C">
      <w:pPr>
        <w:spacing w:after="0" w:line="240" w:lineRule="auto"/>
        <w:rPr>
          <w:rFonts w:ascii="Garamond" w:hAnsi="Garamond" w:cs="Traditional Arabic"/>
          <w:b/>
          <w:bCs/>
          <w:sz w:val="24"/>
          <w:szCs w:val="24"/>
          <w:lang w:val="en-US" w:eastAsia="en-GB" w:bidi="ar-LY"/>
        </w:rPr>
      </w:pPr>
      <w:r w:rsidRPr="00D3019F">
        <w:rPr>
          <w:rFonts w:ascii="Garamond" w:hAnsi="Garamond" w:cs="Traditional Arabic"/>
          <w:b/>
          <w:bCs/>
          <w:sz w:val="24"/>
          <w:szCs w:val="24"/>
          <w:lang w:eastAsia="en-GB" w:bidi="ar-LY"/>
        </w:rPr>
        <w:t>Translated by:</w:t>
      </w:r>
      <w:r w:rsidRPr="00D3019F">
        <w:rPr>
          <w:rFonts w:ascii="Garamond" w:hAnsi="Garamond" w:cs="Traditional Arabic"/>
          <w:b/>
          <w:bCs/>
          <w:sz w:val="24"/>
          <w:szCs w:val="24"/>
          <w:lang w:val="en-US" w:eastAsia="en-GB" w:bidi="ar-LY"/>
        </w:rPr>
        <w:t xml:space="preserve"> Dr. Faheem Bukhatwa</w:t>
      </w:r>
    </w:p>
    <w:p w:rsidR="001D5C9C" w:rsidRDefault="001D5C9C" w:rsidP="001D5C9C">
      <w:pPr>
        <w:spacing w:after="0" w:line="240" w:lineRule="auto"/>
        <w:rPr>
          <w:rFonts w:ascii="Garamond" w:hAnsi="Garamond" w:cs="Traditional Arabic"/>
          <w:sz w:val="24"/>
          <w:szCs w:val="24"/>
          <w:rtl/>
          <w:lang w:val="en-US" w:eastAsia="en-GB" w:bidi="ar-LY"/>
        </w:rPr>
      </w:pPr>
    </w:p>
    <w:p w:rsidR="001D5C9C" w:rsidRDefault="001D5C9C" w:rsidP="001D5C9C">
      <w:pPr>
        <w:spacing w:after="0" w:line="240" w:lineRule="auto"/>
        <w:rPr>
          <w:rFonts w:ascii="Garamond" w:hAnsi="Garamond" w:cs="Traditional Arabic"/>
          <w:sz w:val="24"/>
          <w:szCs w:val="24"/>
          <w:lang w:val="en-US" w:eastAsia="en-GB" w:bidi="ar-LY"/>
        </w:rPr>
      </w:pPr>
      <w:r>
        <w:rPr>
          <w:rFonts w:ascii="Garamond" w:hAnsi="Garamond" w:cs="Traditional Arabic"/>
          <w:sz w:val="24"/>
          <w:szCs w:val="24"/>
          <w:lang w:val="en-US" w:eastAsia="en-GB" w:bidi="ar-LY"/>
        </w:rPr>
        <w:t>26 Jumada Thani 1430h</w:t>
      </w:r>
    </w:p>
    <w:p w:rsidR="001D5C9C" w:rsidRDefault="001D5C9C" w:rsidP="001D5C9C">
      <w:pPr>
        <w:spacing w:after="0" w:line="240" w:lineRule="auto"/>
        <w:rPr>
          <w:rFonts w:ascii="Garamond" w:hAnsi="Garamond" w:cs="Traditional Arabic"/>
          <w:sz w:val="24"/>
          <w:szCs w:val="24"/>
          <w:rtl/>
          <w:lang w:val="en-US" w:eastAsia="en-GB" w:bidi="ar-LY"/>
        </w:rPr>
      </w:pPr>
      <w:r>
        <w:rPr>
          <w:rFonts w:ascii="Garamond" w:hAnsi="Garamond" w:cs="Traditional Arabic"/>
          <w:sz w:val="24"/>
          <w:szCs w:val="24"/>
          <w:lang w:val="en-US" w:eastAsia="en-GB" w:bidi="ar-LY"/>
        </w:rPr>
        <w:t>19 June 2009ac</w:t>
      </w:r>
    </w:p>
    <w:bookmarkEnd w:id="0"/>
    <w:p w:rsidR="001D5C9C" w:rsidRPr="00D3019F" w:rsidRDefault="001D5C9C" w:rsidP="001D5C9C">
      <w:pPr>
        <w:spacing w:after="0" w:line="240" w:lineRule="auto"/>
        <w:rPr>
          <w:rFonts w:ascii="Garamond" w:hAnsi="Garamond" w:cs="Traditional Arabic"/>
          <w:sz w:val="24"/>
          <w:szCs w:val="24"/>
          <w:lang w:val="en-US" w:eastAsia="en-GB" w:bidi="ar-LY"/>
        </w:rPr>
      </w:pPr>
    </w:p>
    <w:p w:rsidR="001D5C9C" w:rsidRPr="007251B8" w:rsidRDefault="001D5C9C" w:rsidP="001D5C9C">
      <w:pPr>
        <w:spacing w:after="0" w:line="240" w:lineRule="auto"/>
        <w:rPr>
          <w:rFonts w:ascii="Garamond" w:hAnsi="Garamond" w:cs="Traditional Arabic"/>
          <w:sz w:val="36"/>
          <w:szCs w:val="36"/>
          <w:lang w:val="en-US" w:eastAsia="en-GB" w:bidi="ar-LY"/>
        </w:rPr>
      </w:pPr>
    </w:p>
    <w:p w:rsidR="001D5C9C" w:rsidRPr="007251B8" w:rsidRDefault="001D5C9C" w:rsidP="001D5C9C">
      <w:p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This Friday’s talk is a continuation talk about the foundations of faith. Today’s topic is faith in Destiny or fate. The talk involves six aspect of the faith in destiny:</w:t>
      </w:r>
    </w:p>
    <w:p w:rsidR="001D5C9C" w:rsidRPr="007251B8" w:rsidRDefault="001D5C9C" w:rsidP="001D5C9C">
      <w:pPr>
        <w:numPr>
          <w:ilvl w:val="0"/>
          <w:numId w:val="1"/>
        </w:num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Importance of having faith in destiny and fate</w:t>
      </w:r>
    </w:p>
    <w:p w:rsidR="001D5C9C" w:rsidRPr="007251B8" w:rsidRDefault="001D5C9C" w:rsidP="001D5C9C">
      <w:pPr>
        <w:numPr>
          <w:ilvl w:val="0"/>
          <w:numId w:val="1"/>
        </w:num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The meaning of the faith in destiny and fate</w:t>
      </w:r>
    </w:p>
    <w:p w:rsidR="001D5C9C" w:rsidRPr="007251B8" w:rsidRDefault="001D5C9C" w:rsidP="001D5C9C">
      <w:pPr>
        <w:numPr>
          <w:ilvl w:val="0"/>
          <w:numId w:val="1"/>
        </w:num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The doctrine of people of Sunna and jama-ah </w:t>
      </w:r>
    </w:p>
    <w:p w:rsidR="001D5C9C" w:rsidRPr="007251B8" w:rsidRDefault="001D5C9C" w:rsidP="001D5C9C">
      <w:pPr>
        <w:numPr>
          <w:ilvl w:val="0"/>
          <w:numId w:val="1"/>
        </w:num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levels of faith in destiny and fate</w:t>
      </w:r>
    </w:p>
    <w:p w:rsidR="001D5C9C" w:rsidRPr="007251B8" w:rsidRDefault="001D5C9C" w:rsidP="001D5C9C">
      <w:pPr>
        <w:numPr>
          <w:ilvl w:val="0"/>
          <w:numId w:val="1"/>
        </w:num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Benefits of faith into destiny and fate</w:t>
      </w:r>
    </w:p>
    <w:p w:rsidR="001D5C9C" w:rsidRPr="007251B8" w:rsidRDefault="001D5C9C" w:rsidP="001D5C9C">
      <w:pPr>
        <w:numPr>
          <w:ilvl w:val="0"/>
          <w:numId w:val="1"/>
        </w:numPr>
        <w:spacing w:after="0" w:line="240" w:lineRule="auto"/>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destiny and fate do not contradict freedom of choice</w:t>
      </w:r>
    </w:p>
    <w:p w:rsidR="001D5C9C" w:rsidRPr="007251B8" w:rsidRDefault="001D5C9C" w:rsidP="001D5C9C">
      <w:pPr>
        <w:spacing w:after="0" w:line="240" w:lineRule="auto"/>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Believing and having faith in destiny and fate is one of the foundations of faith. And it is the basic foundation of perfection. Destiny or fate is Allah’s evaluation to all beings bases on previous knowledge of Allah and His wisdom dictated. Fate is what was already known to Allah, and was already written of every thing to be for eternity. Believing in it, is believing that Allah Almighty, has decided and distributed the destiny for all creatures, and what is to be of things and events even before they come to being. Allah may He be praised, knew they will happen at specific known times in certain manners. He knew of it, and He had it written or recorded in all its details and accuracies, and how he wished them to be and created it. It is going to be without doubt, exactly and precisely as and when He wants it to be. And what Allah does not wish it to be, will never be. He has absolute capability, to make something happen, or make something not happen yet He would have been able to make it happen. Fate is unseen and unsensed but which is based on acceptance and acknowledgement.</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The messenger (ppbu) said: {and if something happens to you, do not say: ‘if I did such and such then it wouldn’t have happened’, rather say: ‘Allah has decided, and what He wills He does}.</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The doctrine of the people who follow the Messenger’s way of life, and follow the Muslim nation is the same as those who immigrated with the Messenger or those who supported him, and all those who succeeded them with perfection. And that is that Allah creator of all things, Lord and God of all things. And that what He wills will be, and what He does not will shall not be. And that nothing in this creation can be without His knowledge, His will and within His power. Nothing is impossible for Him, and everything is within His power. He knows what was and what will be. And He determined all matters for those He creates before they are created. He determines their  length of life, and their death, their incomes, and their deeds and He has all that written. He also has written their levels of happiness and misery. All His slaves are commanded by His commandments and warned to refrain from His prohibitions. We believe in His promise and His threats. And no one has any argument or an excuse for not doing a commanded duty or for doing a prohibition, while Allah has the ultimate argument against all.</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Dear Muslims, faith into destiny and fate is based on four interconnected parts, they are:</w:t>
      </w:r>
    </w:p>
    <w:p w:rsidR="001D5C9C" w:rsidRPr="007251B8" w:rsidRDefault="001D5C9C" w:rsidP="001D5C9C">
      <w:pPr>
        <w:numPr>
          <w:ilvl w:val="0"/>
          <w:numId w:val="2"/>
        </w:num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The Knowledge, </w:t>
      </w:r>
    </w:p>
    <w:p w:rsidR="001D5C9C" w:rsidRPr="007251B8" w:rsidRDefault="001D5C9C" w:rsidP="001D5C9C">
      <w:pPr>
        <w:numPr>
          <w:ilvl w:val="0"/>
          <w:numId w:val="2"/>
        </w:num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The Writing, </w:t>
      </w:r>
    </w:p>
    <w:p w:rsidR="001D5C9C" w:rsidRPr="007251B8" w:rsidRDefault="001D5C9C" w:rsidP="001D5C9C">
      <w:pPr>
        <w:numPr>
          <w:ilvl w:val="0"/>
          <w:numId w:val="2"/>
        </w:num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The will and </w:t>
      </w:r>
    </w:p>
    <w:p w:rsidR="001D5C9C" w:rsidRPr="007251B8" w:rsidRDefault="001D5C9C" w:rsidP="001D5C9C">
      <w:pPr>
        <w:numPr>
          <w:ilvl w:val="0"/>
          <w:numId w:val="2"/>
        </w:num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The Creation.</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a) Knowledge means having faith that Allah Has knowledge of everything in generality and in detail. From first time to eternity, knowledge of what is there, and what is not, the possible and the impossible. Nothing even if as small as grain of dust can escape His knowledge. He knows what people would declare or what they hide behind them. Even if a leaf of a plant falls, or grain in the darkness beneath the earth, and anything dry or damp in the land or in the sea will be known to Him.</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b) Writing means believing that Allah has already written what He knew of all affairs of His creations until the day of resurrection. Everything that was, or everything that will be is written on a slab at the heart of the Book. The messenger (ppbu) said {Allah wrote all maters of all creatures 50,000 years before he created the heavens and the earth}.</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c) The Will refers to the enforced well of Allah, and His absolute power. Anything He will to be shall be. And anything He does not will to be shall not be. No movement, and no remaining motionless, and no guidance, or misguidance except through His will. No small or big event can take place in this universe except with His will. Even our will to do something can only take place with Allah’s will.</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b/>
          <w:bCs/>
          <w:sz w:val="36"/>
          <w:szCs w:val="36"/>
          <w:lang w:val="en-US" w:eastAsia="en-GB" w:bidi="ar-LY"/>
        </w:rPr>
      </w:pPr>
      <w:r w:rsidRPr="007251B8">
        <w:rPr>
          <w:rFonts w:ascii="Garamond" w:hAnsi="Garamond" w:cs="Traditional Arabic"/>
          <w:b/>
          <w:bCs/>
          <w:sz w:val="36"/>
          <w:szCs w:val="36"/>
          <w:lang w:val="en-US" w:eastAsia="en-GB" w:bidi="ar-LY"/>
        </w:rPr>
        <w:t>Benefits of having faith in destiny and fate.</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Faith in destiny has immediate benefits and postponed benefits. It also has status which brings the satisfaction of Allah and which leads to </w:t>
      </w:r>
      <w:smartTag w:uri="urn:schemas-microsoft-com:office:smarttags" w:element="place">
        <w:r w:rsidRPr="007251B8">
          <w:rPr>
            <w:rFonts w:ascii="Garamond" w:hAnsi="Garamond" w:cs="Traditional Arabic"/>
            <w:sz w:val="36"/>
            <w:szCs w:val="36"/>
            <w:lang w:val="en-US" w:eastAsia="en-GB" w:bidi="ar-LY"/>
          </w:rPr>
          <w:t>Paradise</w:t>
        </w:r>
      </w:smartTag>
      <w:r w:rsidRPr="007251B8">
        <w:rPr>
          <w:rFonts w:ascii="Garamond" w:hAnsi="Garamond" w:cs="Traditional Arabic"/>
          <w:sz w:val="36"/>
          <w:szCs w:val="36"/>
          <w:lang w:val="en-US" w:eastAsia="en-GB" w:bidi="ar-LY"/>
        </w:rPr>
        <w:t>.</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1) The first is that the faithful will perform worship through this faith in the destiny and fate, and through submission and obedience to Allah. </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2) It is also a cause of faithfulness when one knows that everything is determined and owned and created by Allah. And that everything comes from Him and that people have no power in nothing. Such knowledge makes one care less for condemning or commending people in what is right. One would not care to satisfy people if it dissatisfies Allah. The messenger (ppbu) said: {if you ask then ask Allah, and if you seek help and support then seek help and support from Allah. And be certain that if the entire nation has agreed to benefit you, they shall not benefit you except with something Allah has already written or decided. And they have agreed to harm you, they shall not be able to do you harm except with something Allah has already written or decided for you. Writing pens have finished writing, and the ink has dried} meaning shall not change.</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This increases faith with the faithful, knowing that anything befalls a person is through the will of Allah. If one is stuck with a calamity, and if he/she knows it is from Allah, then accepts and submits. This who accepts shall receive acceptance from Allah. When fate strikes, it will strike with mercy and goodness within. Otherwise, if does not have acceptance, fate will still strike but rather he or she will also be condemned and cursed. This explains the calmness and peace many and coolness of certainty with those with faith when they meet calamities and pains with an acceptance and faith.</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3) Another benefit of faith in destiny and fate is having a courageous and a brave heart. Indeed, no soul shall die until it uses up and fulfills all its living. Nothing shall befall an individual except what was already written. Therefore, why worry? And why be afraid?  And remember that what hits you couldn’t have missed you. And what missed you couldn’t have hit you. Livelihood or earnings is not obtained through plans, and can not be prevented through envy. This provides one with satisfaction and leads to freedom from being slave to people, and being in need for them. One should know that gives and withholds, elevates and brings down. And this who envies others then he/she is objecting and denying Allah’s distribution.</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4) Believing in fate and destiny calls for being optimistic and also believing that victory is coming. Having faith in fate makes the believer patient and gives him/her a strong perseverance. It is through patience that difficulties are passed. It is those with weak faith who can not preserver, and can not face what comes their way; they escape to drugs, and suicide. Having faith in fate and destiny gives strong hope, and good faith in Allah that He has justice, wisdom and mercy in the fate He decided. The faithful does not accuse Allah of Allah imposes on him/her of destiny and fate. </w:t>
      </w: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5) Another benefit of faith into destiny is putting one’s trust into Allah and depending on Him alone. That is half of the faith, and the core of worship. Depending on Allah and expecting help from Him, of course after doing what it takes from a practical point of view. That means being dependent on that living God who never dies. And that is confidence and a feeling of assurance and relaxation and being at peace. The level of dependence on and trust in Allah is a measure of the belief of the oneness of Allah. That is seeking others than Allah reduces one’s dependence on Allah. And remember dependence and trust in Allah does not mean being idle and waiting for Allah to have things done for you. The effort must be done and then trust into Allah in expectation. Just like plowing the land or planting a tree. </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Believing in destiny and fate does not contradict a man having his own will and for which he shall be held accountable. Every human being has the power and the will and the choice. No one shall force him/her to do good or do evil acts. Those deeds and actions of human beings are creations and of Allah and allowing it to be, But they are the choice and the actions of the individual human being. There are two distinct matters here, the destiny itself, and the acts which make up this destiny. The destiny is from Allah, and it is all justice and good and wisdom. While the acts which make up destiny are the choice individuals make which can be good or otherwise. For example the act of killing a soul, it is Allah destiny and fate that already written the time of death and end of life for the one who is killed. But it is the choice of the killer to do so, committing the crime, and disobeying Allah and dissatisfying Him. Committing an act by own choice and for which he shall be accounted for. </w:t>
      </w:r>
    </w:p>
    <w:p w:rsidR="001D5C9C" w:rsidRPr="007251B8" w:rsidRDefault="001D5C9C" w:rsidP="001D5C9C">
      <w:pPr>
        <w:spacing w:after="0" w:line="240" w:lineRule="auto"/>
        <w:jc w:val="both"/>
        <w:rPr>
          <w:rFonts w:ascii="Garamond" w:hAnsi="Garamond" w:cs="Traditional Arabic"/>
          <w:sz w:val="36"/>
          <w:szCs w:val="36"/>
          <w:lang w:val="en-US" w:eastAsia="en-GB" w:bidi="ar-LY"/>
        </w:rPr>
      </w:pPr>
    </w:p>
    <w:p w:rsidR="001D5C9C" w:rsidRPr="007251B8" w:rsidRDefault="001D5C9C" w:rsidP="001D5C9C">
      <w:pPr>
        <w:spacing w:after="0" w:line="240" w:lineRule="auto"/>
        <w:jc w:val="both"/>
        <w:rPr>
          <w:rFonts w:ascii="Garamond" w:hAnsi="Garamond" w:cs="Traditional Arabic"/>
          <w:sz w:val="36"/>
          <w:szCs w:val="36"/>
          <w:lang w:val="en-US" w:eastAsia="en-GB" w:bidi="ar-LY"/>
        </w:rPr>
      </w:pPr>
      <w:r w:rsidRPr="007251B8">
        <w:rPr>
          <w:rFonts w:ascii="Garamond" w:hAnsi="Garamond" w:cs="Traditional Arabic"/>
          <w:sz w:val="36"/>
          <w:szCs w:val="36"/>
          <w:lang w:val="en-US" w:eastAsia="en-GB" w:bidi="ar-LY"/>
        </w:rPr>
        <w:t xml:space="preserve">One asked the Messenger (ppbu): explain to us our religion and faith as if we are created today. Our striving and doing good deeds and actions, is that based upon what was already written? Or is in what ever do is something new? The Messenger (ppbu) said: {No, it is all in what was already written}. The man asked: then why should we bother to do anything now? The Messenger (ppbu) said: {do your deeds, for each is facilitated towards his or her own </w:t>
      </w:r>
      <w:r>
        <w:rPr>
          <w:rFonts w:ascii="Garamond" w:hAnsi="Garamond" w:cs="Traditional Arabic"/>
          <w:sz w:val="36"/>
          <w:szCs w:val="36"/>
          <w:lang w:val="en-US" w:eastAsia="en-GB" w:bidi="ar-LY"/>
        </w:rPr>
        <w:t>actions</w:t>
      </w:r>
      <w:r w:rsidRPr="007251B8">
        <w:rPr>
          <w:rFonts w:ascii="Garamond" w:hAnsi="Garamond" w:cs="Traditional Arabic"/>
          <w:sz w:val="36"/>
          <w:szCs w:val="36"/>
          <w:lang w:val="en-US" w:eastAsia="en-GB" w:bidi="ar-LY"/>
        </w:rPr>
        <w:t>}</w:t>
      </w:r>
      <w:r>
        <w:rPr>
          <w:rFonts w:ascii="Garamond" w:hAnsi="Garamond" w:cs="Traditional Arabic"/>
          <w:sz w:val="36"/>
          <w:szCs w:val="36"/>
          <w:lang w:val="en-US" w:eastAsia="en-GB" w:bidi="ar-LY"/>
        </w:rPr>
        <w:t>.</w:t>
      </w:r>
    </w:p>
    <w:p w:rsidR="001D5C9C" w:rsidRDefault="001D5C9C" w:rsidP="001D5C9C">
      <w:pPr>
        <w:spacing w:after="0" w:line="240" w:lineRule="auto"/>
        <w:jc w:val="both"/>
        <w:rPr>
          <w:rFonts w:ascii="Times New Roman" w:hAnsi="Times New Roman" w:cs="Traditional Arabic"/>
          <w:sz w:val="24"/>
          <w:szCs w:val="24"/>
          <w:lang w:val="en-US" w:eastAsia="en-GB" w:bidi="ar-LY"/>
        </w:rPr>
      </w:pPr>
    </w:p>
    <w:p w:rsidR="00647AB9" w:rsidRPr="006F5CE0" w:rsidRDefault="00647AB9" w:rsidP="001D5C9C">
      <w:pPr>
        <w:rPr>
          <w:rFonts w:cs="Arabic Transparent"/>
        </w:rPr>
      </w:pPr>
    </w:p>
    <w:sectPr w:rsidR="00647AB9" w:rsidRPr="006F5CE0" w:rsidSect="00647AB9">
      <w:headerReference w:type="even" r:id="rId11"/>
      <w:headerReference w:type="default" r:id="rId12"/>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DCD" w:rsidRDefault="00C57DCD">
      <w:r>
        <w:separator/>
      </w:r>
    </w:p>
  </w:endnote>
  <w:endnote w:type="continuationSeparator" w:id="0">
    <w:p w:rsidR="00C57DCD" w:rsidRDefault="00C5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DCD" w:rsidRDefault="00C57DCD">
      <w:r>
        <w:separator/>
      </w:r>
    </w:p>
  </w:footnote>
  <w:footnote w:type="continuationSeparator" w:id="0">
    <w:p w:rsidR="00C57DCD" w:rsidRDefault="00C5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757" w:rsidRDefault="00D96757" w:rsidP="00636E1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96757" w:rsidRDefault="00D96757" w:rsidP="00647AB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757" w:rsidRDefault="00D96757" w:rsidP="00636E1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57DCD">
      <w:rPr>
        <w:rStyle w:val="PageNumber"/>
        <w:noProof/>
      </w:rPr>
      <w:t>1</w:t>
    </w:r>
    <w:r>
      <w:rPr>
        <w:rStyle w:val="PageNumber"/>
      </w:rPr>
      <w:fldChar w:fldCharType="end"/>
    </w:r>
  </w:p>
  <w:p w:rsidR="00D96757" w:rsidRDefault="00D96757" w:rsidP="00647AB9">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80B"/>
    <w:multiLevelType w:val="hybridMultilevel"/>
    <w:tmpl w:val="98322E18"/>
    <w:lvl w:ilvl="0" w:tplc="78B0888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FF7BF5"/>
    <w:multiLevelType w:val="hybridMultilevel"/>
    <w:tmpl w:val="DDA21F3A"/>
    <w:lvl w:ilvl="0" w:tplc="40D230D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B9"/>
    <w:rsid w:val="001D5C9C"/>
    <w:rsid w:val="00210F50"/>
    <w:rsid w:val="00636E16"/>
    <w:rsid w:val="00647AB9"/>
    <w:rsid w:val="006F5CE0"/>
    <w:rsid w:val="00AC3324"/>
    <w:rsid w:val="00C57DCD"/>
    <w:rsid w:val="00D96757"/>
    <w:rsid w:val="00ED6877"/>
    <w:rsid w:val="00FE6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8D0FA1B"/>
  <w15:chartTrackingRefBased/>
  <w15:docId w15:val="{D43D4F10-E20C-4BD1-BDE2-119ADF98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9C"/>
    <w:pPr>
      <w:spacing w:after="200" w:line="276" w:lineRule="auto"/>
    </w:pPr>
    <w:rPr>
      <w:rFonts w:ascii="Calibri" w:hAnsi="Calibri" w:cs="Arial"/>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64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647AB9"/>
    <w:rPr>
      <w:rFonts w:ascii="Tahoma" w:hAnsi="Tahoma" w:cs="Tahoma"/>
      <w:sz w:val="16"/>
      <w:szCs w:val="16"/>
      <w:lang w:val="en-GB" w:eastAsia="en-US" w:bidi="ar-SA"/>
    </w:rPr>
  </w:style>
  <w:style w:type="paragraph" w:styleId="Header">
    <w:name w:val="header"/>
    <w:basedOn w:val="Normal"/>
    <w:rsid w:val="00647AB9"/>
    <w:pPr>
      <w:tabs>
        <w:tab w:val="center" w:pos="4153"/>
        <w:tab w:val="right" w:pos="8306"/>
      </w:tabs>
    </w:pPr>
  </w:style>
  <w:style w:type="character" w:styleId="PageNumber">
    <w:name w:val="page number"/>
    <w:basedOn w:val="DefaultParagraphFont"/>
    <w:rsid w:val="0064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7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الإيمان بالقدر</vt:lpstr>
    </vt:vector>
  </TitlesOfParts>
  <Company>GCD</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الإيمان بالقدر</dc:title>
  <dc:subject/>
  <dc:creator>FB</dc:creator>
  <cp:keywords/>
  <dc:description/>
  <cp:lastModifiedBy>Faheem Bukhatwa</cp:lastModifiedBy>
  <cp:revision>2</cp:revision>
  <dcterms:created xsi:type="dcterms:W3CDTF">2022-08-01T09:46:00Z</dcterms:created>
  <dcterms:modified xsi:type="dcterms:W3CDTF">2022-08-01T09:46:00Z</dcterms:modified>
</cp:coreProperties>
</file>