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45" w:rsidRPr="00D9263C" w:rsidRDefault="00695A45" w:rsidP="006C42F7">
      <w:pPr>
        <w:bidi/>
        <w:jc w:val="center"/>
        <w:rPr>
          <w:sz w:val="36"/>
          <w:szCs w:val="36"/>
          <w:rtl/>
          <w:lang w:val="en-US" w:bidi="ar-LY"/>
        </w:rPr>
      </w:pPr>
      <w:r w:rsidRPr="00D9263C">
        <w:rPr>
          <w:sz w:val="36"/>
          <w:szCs w:val="36"/>
          <w:rtl/>
          <w:lang w:val="en-US" w:bidi="ar-LY"/>
        </w:rPr>
        <w:t>بسم الله الرحمن الرحيم</w:t>
      </w:r>
    </w:p>
    <w:p w:rsidR="00695A45" w:rsidRPr="00D9263C" w:rsidRDefault="00695A45" w:rsidP="006C42F7">
      <w:pPr>
        <w:bidi/>
        <w:jc w:val="both"/>
        <w:rPr>
          <w:sz w:val="36"/>
          <w:szCs w:val="36"/>
          <w:rtl/>
          <w:lang w:val="en-US" w:bidi="ar-LY"/>
        </w:rPr>
      </w:pPr>
    </w:p>
    <w:p w:rsidR="00695A45" w:rsidRPr="003C552C" w:rsidRDefault="003C552C" w:rsidP="006C42F7">
      <w:pPr>
        <w:bidi/>
        <w:jc w:val="both"/>
        <w:rPr>
          <w:rFonts w:hint="cs"/>
          <w:b/>
          <w:bCs/>
          <w:sz w:val="44"/>
          <w:szCs w:val="44"/>
          <w:rtl/>
          <w:lang w:val="en-US" w:bidi="ar-LY"/>
        </w:rPr>
      </w:pPr>
      <w:r w:rsidRPr="003C552C">
        <w:rPr>
          <w:rFonts w:hint="cs"/>
          <w:b/>
          <w:bCs/>
          <w:sz w:val="44"/>
          <w:szCs w:val="44"/>
          <w:rtl/>
          <w:lang w:val="en-US" w:bidi="ar-LY"/>
        </w:rPr>
        <w:t>الإستقامة</w:t>
      </w:r>
    </w:p>
    <w:p w:rsidR="003C552C" w:rsidRDefault="003C552C" w:rsidP="003C552C">
      <w:pPr>
        <w:bidi/>
        <w:jc w:val="both"/>
        <w:rPr>
          <w:rFonts w:hint="cs"/>
          <w:sz w:val="20"/>
          <w:szCs w:val="20"/>
          <w:rtl/>
          <w:lang w:bidi="ar-LY"/>
        </w:rPr>
      </w:pPr>
    </w:p>
    <w:p w:rsidR="003C552C" w:rsidRPr="003C552C" w:rsidRDefault="003C552C" w:rsidP="003C552C">
      <w:pPr>
        <w:bidi/>
        <w:jc w:val="both"/>
        <w:rPr>
          <w:rFonts w:hint="cs"/>
          <w:b/>
          <w:bCs/>
          <w:rtl/>
          <w:lang w:bidi="ar-LY"/>
        </w:rPr>
      </w:pPr>
      <w:r w:rsidRPr="003C552C">
        <w:rPr>
          <w:rFonts w:hint="cs"/>
          <w:b/>
          <w:bCs/>
          <w:lang w:bidi="ar-LY"/>
        </w:rPr>
        <w:t> 02</w:t>
      </w:r>
      <w:r w:rsidRPr="003C552C">
        <w:rPr>
          <w:rFonts w:hint="cs"/>
          <w:b/>
          <w:bCs/>
          <w:rtl/>
          <w:lang w:bidi="ar-LY"/>
        </w:rPr>
        <w:t>صفر</w:t>
      </w:r>
      <w:r w:rsidRPr="003C552C">
        <w:rPr>
          <w:rFonts w:hint="cs"/>
          <w:b/>
          <w:bCs/>
          <w:lang w:bidi="ar-LY"/>
        </w:rPr>
        <w:t> </w:t>
      </w:r>
      <w:r w:rsidRPr="003C552C">
        <w:rPr>
          <w:b/>
          <w:bCs/>
        </w:rPr>
        <w:t xml:space="preserve"> </w:t>
      </w:r>
      <w:r w:rsidRPr="003C552C">
        <w:rPr>
          <w:rFonts w:hint="cs"/>
          <w:b/>
          <w:bCs/>
          <w:lang w:bidi="ar-LY"/>
        </w:rPr>
        <w:t> 1432</w:t>
      </w:r>
    </w:p>
    <w:p w:rsidR="003C552C" w:rsidRPr="003C552C" w:rsidRDefault="003C552C" w:rsidP="003C552C">
      <w:pPr>
        <w:bidi/>
        <w:jc w:val="both"/>
        <w:rPr>
          <w:rFonts w:hint="cs"/>
          <w:b/>
          <w:bCs/>
          <w:rtl/>
          <w:lang w:val="en-US" w:bidi="ar-LY"/>
        </w:rPr>
      </w:pPr>
      <w:r w:rsidRPr="003C552C">
        <w:rPr>
          <w:rFonts w:hint="cs"/>
          <w:b/>
          <w:bCs/>
          <w:rtl/>
          <w:lang w:bidi="ar-LY"/>
        </w:rPr>
        <w:t>07/01/2011</w:t>
      </w:r>
    </w:p>
    <w:p w:rsidR="00695A45" w:rsidRPr="00122999" w:rsidRDefault="00695A45" w:rsidP="00122999">
      <w:pPr>
        <w:pStyle w:val="NormalWeb"/>
        <w:bidi/>
        <w:jc w:val="center"/>
        <w:rPr>
          <w:rFonts w:ascii="Traditional Arabic" w:hAnsi="Traditional Arabic" w:cs="Traditional Arabic"/>
          <w:sz w:val="36"/>
          <w:szCs w:val="36"/>
          <w:rtl/>
        </w:rPr>
      </w:pPr>
      <w:bookmarkStart w:id="0" w:name="_GoBack"/>
      <w:r w:rsidRPr="00122999">
        <w:rPr>
          <w:rFonts w:ascii="Traditional Arabic" w:hAnsi="Traditional Arabic" w:cs="Traditional Arabic"/>
          <w:sz w:val="36"/>
          <w:szCs w:val="36"/>
          <w:rtl/>
        </w:rPr>
        <w:t>بِسْمِ اللَّهِ الرَّحْمَنِ الرَّحِيمِ</w:t>
      </w:r>
    </w:p>
    <w:p w:rsidR="00122999" w:rsidRPr="00122999" w:rsidRDefault="00122999" w:rsidP="00122999">
      <w:pPr>
        <w:bidi/>
        <w:ind w:left="-1"/>
        <w:jc w:val="both"/>
        <w:rPr>
          <w:color w:val="000000"/>
          <w:lang w:val="en-US" w:eastAsia="en-US"/>
        </w:rPr>
      </w:pPr>
      <w:r w:rsidRPr="00122999">
        <w:rPr>
          <w:rFonts w:ascii="Traditional Arabic" w:cs="Traditional Arabic" w:hint="cs"/>
          <w:b/>
          <w:bCs/>
          <w:color w:val="000000"/>
          <w:sz w:val="36"/>
          <w:szCs w:val="36"/>
          <w:rtl/>
          <w:lang w:val="en-US" w:eastAsia="en-US"/>
        </w:rPr>
        <w:t xml:space="preserve">{الْحَمْدُ لِلَّهِ رَبِّ الْعَالَمِينَ .الرَّحْمَنِ الرَّحِيمِ .مَلِكِ يَوْمِ الدِّينِ .إِيَّاكَ نَعْبُدُ وَإِيَّاكَ نَسْتَعِينُ .اهدِنَا الصِّرَاطَ الْمُسْتَقِيمَ . صِرَاطَ الَّذِينَ أَنْعَمْتَ عَلَيْهِمْ غَيْرِ الْمَغْضُوبِ عَلَيْهِمْ وَلاَ الضَّالِّينَ .} </w:t>
      </w:r>
    </w:p>
    <w:p w:rsidR="00122999" w:rsidRDefault="00122999" w:rsidP="00122999">
      <w:pPr>
        <w:bidi/>
        <w:ind w:left="-1"/>
        <w:jc w:val="both"/>
        <w:rPr>
          <w:rFonts w:ascii="Traditional Arabic" w:cs="Traditional Arabic"/>
          <w:color w:val="000000"/>
          <w:sz w:val="36"/>
          <w:szCs w:val="36"/>
          <w:rtl/>
          <w:lang w:val="en-US" w:eastAsia="en-US"/>
        </w:rPr>
      </w:pPr>
    </w:p>
    <w:p w:rsidR="00122999" w:rsidRPr="00122999" w:rsidRDefault="00122999" w:rsidP="00122999">
      <w:pPr>
        <w:bidi/>
        <w:jc w:val="both"/>
        <w:rPr>
          <w:color w:val="000000"/>
          <w:rtl/>
          <w:lang w:val="en-US" w:eastAsia="en-US"/>
        </w:rPr>
      </w:pPr>
      <w:r w:rsidRPr="00122999">
        <w:rPr>
          <w:rFonts w:ascii="Traditional Arabic" w:cs="Traditional Arabic" w:hint="cs"/>
          <w:color w:val="000000"/>
          <w:sz w:val="36"/>
          <w:szCs w:val="36"/>
          <w:rtl/>
          <w:lang w:val="en-US" w:eastAsia="en-US"/>
        </w:rPr>
        <w:t>أما بعد: موضوعنا أيها الأحبة عن الإستقامة التي هي السير والثبات على المنهج القويم ، والطريق المستقيم ، الذي هو دين الله سبحانه وتعالى ، يقول سبحانه في مُحكم التنزيل: {</w:t>
      </w:r>
      <w:r w:rsidRPr="00122999">
        <w:rPr>
          <w:rFonts w:ascii="Traditional Arabic" w:cs="Traditional Arabic" w:hint="cs"/>
          <w:b/>
          <w:bCs/>
          <w:color w:val="000000"/>
          <w:sz w:val="36"/>
          <w:szCs w:val="36"/>
          <w:rtl/>
          <w:lang w:val="en-US" w:eastAsia="en-US"/>
        </w:rPr>
        <w:t>قُلْ إِنَّنِي هَدَانِي رَبِّي إِلَى صِرَاطٍ مُّسْتَقِيمٍ دِينًا قِيَمًا مِّلَّةَ إِبْرَاهِيمَ حَنِيفًا وَمَا كَانَ مِنَ الْمُشْرِكِينَ</w:t>
      </w:r>
      <w:r w:rsidRPr="00122999">
        <w:rPr>
          <w:rFonts w:ascii="Traditional Arabic" w:cs="Traditional Arabic" w:hint="cs"/>
          <w:color w:val="000000"/>
          <w:sz w:val="36"/>
          <w:szCs w:val="36"/>
          <w:rtl/>
          <w:lang w:val="en-US" w:eastAsia="en-US"/>
        </w:rPr>
        <w:t>} الأنعام 161. فطلب الإستقامة دعاء يدعو المسلم ربه به كل يوم في أكثر من سبعة عشرة مرة في سورة الفاتحة {</w:t>
      </w:r>
      <w:r w:rsidRPr="00122999">
        <w:rPr>
          <w:rFonts w:ascii="Traditional Arabic" w:cs="Traditional Arabic" w:hint="cs"/>
          <w:b/>
          <w:bCs/>
          <w:color w:val="000000"/>
          <w:sz w:val="36"/>
          <w:szCs w:val="36"/>
          <w:rtl/>
          <w:lang w:val="en-US" w:eastAsia="en-US"/>
        </w:rPr>
        <w:t>اهدِنَا الصِّرَاطَ الْمُسْتَقِيمَ</w:t>
      </w:r>
      <w:r w:rsidRPr="00122999">
        <w:rPr>
          <w:rFonts w:ascii="Traditional Arabic" w:cs="Traditional Arabic" w:hint="cs"/>
          <w:color w:val="000000"/>
          <w:sz w:val="36"/>
          <w:szCs w:val="36"/>
          <w:rtl/>
          <w:lang w:val="en-US" w:eastAsia="en-US"/>
        </w:rPr>
        <w:t>}. و لقد ورد الأمر بالإستقامة في كتاب الله في أكثر من موضع وتكرر في أكثر من مكان. يقول سبحانه وتعالى: {</w:t>
      </w:r>
      <w:r w:rsidRPr="00122999">
        <w:rPr>
          <w:rFonts w:ascii="Traditional Arabic" w:cs="Traditional Arabic" w:hint="cs"/>
          <w:b/>
          <w:bCs/>
          <w:color w:val="000000"/>
          <w:sz w:val="36"/>
          <w:szCs w:val="36"/>
          <w:rtl/>
          <w:lang w:val="en-US" w:eastAsia="en-US"/>
        </w:rPr>
        <w:t xml:space="preserve">فَاسْتَقِمْ كَمَا أُمِرْتَ وَمَن تَابَ مَعَكَ وَلا تَطْغَوْا إنَّهُ بِمَا تَعْمَلُونَ بَصِيرٌ </w:t>
      </w:r>
      <w:r w:rsidRPr="00122999">
        <w:rPr>
          <w:rFonts w:ascii="Traditional Arabic" w:cs="Traditional Arabic" w:hint="cs"/>
          <w:color w:val="000000"/>
          <w:sz w:val="36"/>
          <w:szCs w:val="36"/>
          <w:rtl/>
          <w:lang w:val="en-US" w:eastAsia="en-US"/>
        </w:rPr>
        <w:t xml:space="preserve">(112)}. </w:t>
      </w:r>
    </w:p>
    <w:p w:rsidR="00122999" w:rsidRPr="00122999" w:rsidRDefault="00122999" w:rsidP="00122999">
      <w:pPr>
        <w:bidi/>
        <w:ind w:left="-1"/>
        <w:jc w:val="both"/>
        <w:rPr>
          <w:color w:val="000000"/>
          <w:rtl/>
          <w:lang w:val="en-US" w:eastAsia="en-US"/>
        </w:rPr>
      </w:pPr>
      <w:r w:rsidRPr="00122999">
        <w:rPr>
          <w:rFonts w:ascii="Traditional Arabic" w:cs="Traditional Arabic" w:hint="cs"/>
          <w:color w:val="000000"/>
          <w:sz w:val="36"/>
          <w:szCs w:val="36"/>
          <w:rtl/>
          <w:lang w:val="en-US" w:eastAsia="en-US"/>
        </w:rPr>
        <w:t>فأمر الله سبحانه وتعالى عباده المؤمنين بالثبات والمداومة والإستمرار على الإستقامة لأن في ذلك أكبر العون على توفيق الله للعبد في دينه ودنياه ، فالإستقامة بها يتنزل نصر الله على عباده على مستوى الفرد وعلى مستوى الأمة .</w:t>
      </w:r>
    </w:p>
    <w:p w:rsidR="00122999" w:rsidRPr="00122999" w:rsidRDefault="00122999" w:rsidP="00122999">
      <w:pPr>
        <w:bidi/>
        <w:ind w:left="-1"/>
        <w:jc w:val="both"/>
        <w:rPr>
          <w:color w:val="000000"/>
          <w:rtl/>
          <w:lang w:val="en-US" w:eastAsia="en-US"/>
        </w:rPr>
      </w:pPr>
      <w:r w:rsidRPr="00122999">
        <w:rPr>
          <w:rFonts w:ascii="Traditional Arabic" w:cs="Traditional Arabic" w:hint="cs"/>
          <w:color w:val="000000"/>
          <w:sz w:val="36"/>
          <w:szCs w:val="36"/>
          <w:rtl/>
          <w:lang w:val="en-US" w:eastAsia="en-US"/>
        </w:rPr>
        <w:t>فالمستقيمون هم الذين أنعم الله عليهم، فاتبعوا أوامره  وذلك بفعل الطاعات كلها الظاهرة والباطنة، واجتنبوا نواهيه بترك المنهيات كلها الظاهرة والباطنة. من غير غلول ولا تقصير. ولا إفراط ولا تفريط. فالمؤمن مطالب بالإستقامة الدائمة المستمرة فإذا انتابه تقصير في فعل المأمور، أو ترك المحظور وفي ذلك ما يُعتبرخروجا عن الإستقامة يرشدنا الشرع الكريم إلى ما يعيدنا إلى طريق الإستقامة يقول سبحانه: {</w:t>
      </w:r>
      <w:r w:rsidRPr="00122999">
        <w:rPr>
          <w:rFonts w:ascii="Traditional Arabic" w:cs="Traditional Arabic" w:hint="cs"/>
          <w:b/>
          <w:bCs/>
          <w:color w:val="000000"/>
          <w:sz w:val="36"/>
          <w:szCs w:val="36"/>
          <w:rtl/>
          <w:lang w:val="en-US" w:eastAsia="en-US"/>
        </w:rPr>
        <w:t>فاستقيموا إليه واستغفروه</w:t>
      </w:r>
      <w:r w:rsidRPr="00122999">
        <w:rPr>
          <w:rFonts w:ascii="Traditional Arabic" w:cs="Traditional Arabic" w:hint="cs"/>
          <w:color w:val="000000"/>
          <w:sz w:val="36"/>
          <w:szCs w:val="36"/>
          <w:rtl/>
          <w:lang w:val="en-US" w:eastAsia="en-US"/>
        </w:rPr>
        <w:t>} فإذا حدث التقصير عن الإستقامة لضعف بشري يُجبر هذا التقصير بالإستغفار المُفضي للتوبة والرجوع للإستقامة. وفي هذا المعنى يُشير النبي صلى الله عليه وسلم بقوله: "</w:t>
      </w:r>
      <w:r w:rsidRPr="00122999">
        <w:rPr>
          <w:rFonts w:ascii="Traditional Arabic" w:cs="Traditional Arabic" w:hint="cs"/>
          <w:b/>
          <w:bCs/>
          <w:color w:val="000000"/>
          <w:sz w:val="36"/>
          <w:szCs w:val="36"/>
          <w:rtl/>
          <w:lang w:val="en-US" w:eastAsia="en-US"/>
        </w:rPr>
        <w:t>اتق الله حيثما كنت ، وأتبع السيئة الحسنة تمحها</w:t>
      </w:r>
      <w:r w:rsidRPr="00122999">
        <w:rPr>
          <w:rFonts w:ascii="Traditional Arabic" w:cs="Traditional Arabic" w:hint="cs"/>
          <w:color w:val="000000"/>
          <w:sz w:val="36"/>
          <w:szCs w:val="36"/>
          <w:rtl/>
          <w:lang w:val="en-US" w:eastAsia="en-US"/>
        </w:rPr>
        <w:t>"، وبقوله في حديث آخر :"</w:t>
      </w:r>
      <w:r w:rsidRPr="00122999">
        <w:rPr>
          <w:rFonts w:ascii="Traditional Arabic" w:cs="Traditional Arabic" w:hint="cs"/>
          <w:b/>
          <w:bCs/>
          <w:color w:val="000000"/>
          <w:sz w:val="36"/>
          <w:szCs w:val="36"/>
          <w:rtl/>
          <w:lang w:val="en-US" w:eastAsia="en-US"/>
        </w:rPr>
        <w:t>سددوا وقاربوا</w:t>
      </w:r>
      <w:r w:rsidRPr="00122999">
        <w:rPr>
          <w:rFonts w:ascii="Traditional Arabic" w:cs="Traditional Arabic" w:hint="cs"/>
          <w:color w:val="000000"/>
          <w:sz w:val="36"/>
          <w:szCs w:val="36"/>
          <w:rtl/>
          <w:lang w:val="en-US" w:eastAsia="en-US"/>
        </w:rPr>
        <w:t>" فالسداد هو الوصول إلى حقيقة الإستقامة، بأن يلتزم المؤمن شرع الله في الأقوال والأفعال والمقاصد والغايات، وذلك إنما يكون كما قال الإمام الفضيل بن عياض :"</w:t>
      </w:r>
      <w:r w:rsidRPr="00122999">
        <w:rPr>
          <w:rFonts w:ascii="Traditional Arabic" w:cs="Traditional Arabic" w:hint="cs"/>
          <w:b/>
          <w:bCs/>
          <w:color w:val="000000"/>
          <w:sz w:val="36"/>
          <w:szCs w:val="36"/>
          <w:rtl/>
          <w:lang w:val="en-US" w:eastAsia="en-US"/>
        </w:rPr>
        <w:t>إن الله لا يقبل من الأعمال إلا ما كان خالصا وكان صوابا.</w:t>
      </w:r>
      <w:r w:rsidRPr="00122999">
        <w:rPr>
          <w:rFonts w:ascii="Traditional Arabic" w:cs="Traditional Arabic" w:hint="cs"/>
          <w:color w:val="000000"/>
          <w:sz w:val="36"/>
          <w:szCs w:val="36"/>
          <w:rtl/>
          <w:lang w:val="en-US" w:eastAsia="en-US"/>
        </w:rPr>
        <w:t xml:space="preserve">" أي أن يكون خالصا أن يكون لله وأن يكون صوابا أن يكون </w:t>
      </w:r>
      <w:r w:rsidRPr="00122999">
        <w:rPr>
          <w:rFonts w:ascii="Traditional Arabic" w:cs="Traditional Arabic" w:hint="cs"/>
          <w:color w:val="000000"/>
          <w:sz w:val="36"/>
          <w:szCs w:val="36"/>
          <w:rtl/>
          <w:lang w:val="en-US" w:eastAsia="en-US"/>
        </w:rPr>
        <w:lastRenderedPageBreak/>
        <w:t>على السنة. وقوله "</w:t>
      </w:r>
      <w:r w:rsidRPr="00122999">
        <w:rPr>
          <w:rFonts w:ascii="Traditional Arabic" w:cs="Traditional Arabic" w:hint="cs"/>
          <w:b/>
          <w:bCs/>
          <w:color w:val="000000"/>
          <w:sz w:val="36"/>
          <w:szCs w:val="36"/>
          <w:rtl/>
          <w:lang w:val="en-US" w:eastAsia="en-US"/>
        </w:rPr>
        <w:t>وقاربوا</w:t>
      </w:r>
      <w:r w:rsidRPr="00122999">
        <w:rPr>
          <w:rFonts w:ascii="Traditional Arabic" w:cs="Traditional Arabic" w:hint="cs"/>
          <w:color w:val="000000"/>
          <w:sz w:val="36"/>
          <w:szCs w:val="36"/>
          <w:rtl/>
          <w:lang w:val="en-US" w:eastAsia="en-US"/>
        </w:rPr>
        <w:t>" أي اجتهدوا في الوصول إلى السداد وهي الإستقامة، فإن لم يُقدر عليها فلا أقل من المقاربة. فإذا عجز المسلم عن الوصول بنفسه في تربيتها واستقامتها إلى مرتبة الكمال فلا أقل من يُلامس مرتبة الجمال وهو الحد الأدنى الذي ينبغي أن يكون عليه حال العبد المؤمن. فالمؤمن لا يُفارق هاتين المنزلتين ولا ينزل عن هاتين المرتبتين. فليحرص دائما على الوصول إلى أعلاهما وهو الإجتهاد في تحقيق الإستقامة أو القرب منها "</w:t>
      </w:r>
      <w:r w:rsidRPr="00122999">
        <w:rPr>
          <w:rFonts w:ascii="Traditional Arabic" w:cs="Traditional Arabic" w:hint="cs"/>
          <w:b/>
          <w:bCs/>
          <w:color w:val="000000"/>
          <w:sz w:val="36"/>
          <w:szCs w:val="36"/>
          <w:rtl/>
          <w:lang w:val="en-US" w:eastAsia="en-US"/>
        </w:rPr>
        <w:t>سددوا وقاربوا</w:t>
      </w:r>
      <w:r w:rsidRPr="00122999">
        <w:rPr>
          <w:rFonts w:ascii="Traditional Arabic" w:cs="Traditional Arabic" w:hint="cs"/>
          <w:color w:val="000000"/>
          <w:sz w:val="36"/>
          <w:szCs w:val="36"/>
          <w:rtl/>
          <w:lang w:val="en-US" w:eastAsia="en-US"/>
        </w:rPr>
        <w:t>" . فالإستقامة تقوم على الإقتصاد والتوسط في الطاعة قولا وعملا وسلوكا وهذا يعني : السلوك الوسط بين الإفراط وهو الجور على النفس ولو في الطاعة، و التفريط وهو التقصير والتضييع . ولبعض أسلافنا كلام جميل في هذا المقام يقولون فيه: "</w:t>
      </w:r>
      <w:r w:rsidRPr="00122999">
        <w:rPr>
          <w:rFonts w:ascii="Traditional Arabic" w:cs="Traditional Arabic" w:hint="cs"/>
          <w:b/>
          <w:bCs/>
          <w:color w:val="000000"/>
          <w:sz w:val="36"/>
          <w:szCs w:val="36"/>
          <w:rtl/>
          <w:lang w:val="en-US" w:eastAsia="en-US"/>
        </w:rPr>
        <w:t>ما أمر الله تعالى بأمر إلا و للشيطان فيه نزعتان: إما إلى تفريط، و إما إلى مجاوزة</w:t>
      </w:r>
      <w:r w:rsidRPr="00122999">
        <w:rPr>
          <w:rFonts w:ascii="Traditional Arabic" w:cs="Traditional Arabic" w:hint="cs"/>
          <w:color w:val="000000"/>
          <w:sz w:val="36"/>
          <w:szCs w:val="36"/>
          <w:rtl/>
          <w:lang w:val="en-US" w:eastAsia="en-US"/>
        </w:rPr>
        <w:t>" وهي الإفراط. وكلا طرفي المعادلة في الشريعة مذموم.  فالمسلم الحق معتصم دائما بالسنة النبوية المُطهرة في كل قول وعمل وسلوك فهو خارج من دائرتي الإفراط والتفريط داخل في الإعتدال والوسطية. فالنفس المؤمنة معرضة لما يتعرض له الإيمان من الزيادة والنقصان، فإن الإيمان يزيد وينقص كما يقول جمهور المحدثين والفقهاء فالإستقامة ككل عمل إيماني، يعلوا فيصل الأوج والذروة أحيانا. اعتقادا وممارسة، وينحدر متضائلا تارة أخرى، والفائز من لا يُغالي عند التعالي، ولا يُسرف عند الهبوط، بأن يلزم هدي السنة النبوية الشريفة، كما قال صلى الله عليه وسلم: (</w:t>
      </w:r>
      <w:r w:rsidRPr="00122999">
        <w:rPr>
          <w:rFonts w:ascii="Traditional Arabic" w:cs="Traditional Arabic" w:hint="cs"/>
          <w:b/>
          <w:bCs/>
          <w:color w:val="000000"/>
          <w:sz w:val="36"/>
          <w:szCs w:val="36"/>
          <w:rtl/>
          <w:lang w:val="en-US" w:eastAsia="en-US"/>
        </w:rPr>
        <w:t>كل عمل شّرة، ولكل شّرة فترة، فمن كانت فترته إلى سنتي فقد اهتدى</w:t>
      </w:r>
      <w:r w:rsidRPr="00122999">
        <w:rPr>
          <w:rFonts w:ascii="Traditional Arabic" w:cs="Traditional Arabic" w:hint="cs"/>
          <w:color w:val="000000"/>
          <w:sz w:val="36"/>
          <w:szCs w:val="36"/>
          <w:rtl/>
          <w:lang w:val="en-US" w:eastAsia="en-US"/>
        </w:rPr>
        <w:t xml:space="preserve">) مسند الإمام أحمد وصححه أحمد محمد شاكر. </w:t>
      </w:r>
    </w:p>
    <w:p w:rsidR="00122999" w:rsidRPr="00122999" w:rsidRDefault="00122999" w:rsidP="00122999">
      <w:pPr>
        <w:bidi/>
        <w:ind w:left="-1"/>
        <w:jc w:val="both"/>
        <w:rPr>
          <w:color w:val="000000"/>
          <w:rtl/>
          <w:lang w:val="en-US" w:eastAsia="en-US"/>
        </w:rPr>
      </w:pPr>
      <w:r w:rsidRPr="00122999">
        <w:rPr>
          <w:rFonts w:ascii="Traditional Arabic" w:cs="Traditional Arabic" w:hint="cs"/>
          <w:color w:val="000000"/>
          <w:sz w:val="36"/>
          <w:szCs w:val="36"/>
          <w:rtl/>
          <w:lang w:val="en-US" w:eastAsia="en-US"/>
        </w:rPr>
        <w:t>والإستقامة تعني الثبات على الحق ولذلك كان من الدعاء المأثور الذي ورد في صحيح البخاري: (</w:t>
      </w:r>
      <w:r w:rsidRPr="00122999">
        <w:rPr>
          <w:rFonts w:ascii="Traditional Arabic" w:cs="Traditional Arabic" w:hint="cs"/>
          <w:b/>
          <w:bCs/>
          <w:color w:val="000000"/>
          <w:sz w:val="36"/>
          <w:szCs w:val="36"/>
          <w:rtl/>
          <w:lang w:val="en-US" w:eastAsia="en-US"/>
        </w:rPr>
        <w:t>اللهم إنا نعوذ بك أن نرجع على أعقابنا أو نُفتن</w:t>
      </w:r>
      <w:r w:rsidRPr="00122999">
        <w:rPr>
          <w:rFonts w:ascii="Traditional Arabic" w:cs="Traditional Arabic" w:hint="cs"/>
          <w:color w:val="000000"/>
          <w:sz w:val="36"/>
          <w:szCs w:val="36"/>
          <w:rtl/>
          <w:lang w:val="en-US" w:eastAsia="en-US"/>
        </w:rPr>
        <w:t>). فسالك طريق الإستقامة ثابت على الإيمان وعلى الحق وعلى المُضي في سبيل الله إلى النهاية. ثبات على العمل الصالح واستمرار فيه ولعل كلمة المعصوم صلوات الله وسلامه عليه فيما رواه البخاري ومسلم بسنديهما عن عائشة قالت: قال رسول الله صلى الله عليه وسلم : "</w:t>
      </w:r>
      <w:r w:rsidRPr="00122999">
        <w:rPr>
          <w:rFonts w:ascii="Traditional Arabic" w:cs="Traditional Arabic" w:hint="cs"/>
          <w:b/>
          <w:bCs/>
          <w:color w:val="000000"/>
          <w:sz w:val="36"/>
          <w:szCs w:val="36"/>
          <w:rtl/>
          <w:lang w:val="en-US" w:eastAsia="en-US"/>
        </w:rPr>
        <w:t>أحب الأعمال إلى الله أدومها وإن قل</w:t>
      </w:r>
      <w:r w:rsidRPr="00122999">
        <w:rPr>
          <w:rFonts w:ascii="Traditional Arabic" w:cs="Traditional Arabic" w:hint="cs"/>
          <w:color w:val="000000"/>
          <w:sz w:val="36"/>
          <w:szCs w:val="36"/>
          <w:rtl/>
          <w:lang w:val="en-US" w:eastAsia="en-US"/>
        </w:rPr>
        <w:t>"، أقول لعل هذا الحديث الشريف يؤكد هذا المعنى ويقويه، إذ الأصل أن يثبت الإنسان على العمل الصالح الذي يُعبر عن إيمانه وإسلامه، ويثبت عليه ويستمر فيه، لأن هذه المداومة أحب الأعمال إلى الله تعالى مهما كان العمل قليلا. ففضيلة المداومة على الإمتثال والخضوع لآوامر الله تعالى في المنشط والمكره من القضايا الأساسية في التصور الإسلامي، وقد قام النبي صلى الله عليه وسلم ببيان ذلك لأمته بعد أن أمره ربه بالإستقامة عندما قال له: {</w:t>
      </w:r>
      <w:r w:rsidRPr="00122999">
        <w:rPr>
          <w:rFonts w:ascii="Traditional Arabic" w:cs="Traditional Arabic" w:hint="cs"/>
          <w:b/>
          <w:bCs/>
          <w:color w:val="000000"/>
          <w:sz w:val="36"/>
          <w:szCs w:val="36"/>
          <w:rtl/>
          <w:lang w:val="en-US" w:eastAsia="en-US"/>
        </w:rPr>
        <w:t>فاستقم كما أُمرت</w:t>
      </w:r>
      <w:r w:rsidRPr="00122999">
        <w:rPr>
          <w:rFonts w:ascii="Traditional Arabic" w:cs="Traditional Arabic" w:hint="cs"/>
          <w:color w:val="000000"/>
          <w:sz w:val="36"/>
          <w:szCs w:val="36"/>
          <w:rtl/>
          <w:lang w:val="en-US" w:eastAsia="en-US"/>
        </w:rPr>
        <w:t>} فروي عنه أنه قال: "</w:t>
      </w:r>
      <w:r w:rsidRPr="00122999">
        <w:rPr>
          <w:rFonts w:ascii="Traditional Arabic" w:cs="Traditional Arabic" w:hint="cs"/>
          <w:b/>
          <w:bCs/>
          <w:color w:val="000000"/>
          <w:sz w:val="36"/>
          <w:szCs w:val="36"/>
          <w:rtl/>
          <w:lang w:val="en-US" w:eastAsia="en-US"/>
        </w:rPr>
        <w:t>شيبتني هود وأخواتها</w:t>
      </w:r>
      <w:r w:rsidRPr="00122999">
        <w:rPr>
          <w:rFonts w:ascii="Traditional Arabic" w:cs="Traditional Arabic" w:hint="cs"/>
          <w:color w:val="000000"/>
          <w:sz w:val="36"/>
          <w:szCs w:val="36"/>
          <w:rtl/>
          <w:lang w:val="en-US" w:eastAsia="en-US"/>
        </w:rPr>
        <w:t>". وعندما سُئل: ما الذي شيبك منها ؟ قال قوله تعالى: {</w:t>
      </w:r>
      <w:r w:rsidRPr="00122999">
        <w:rPr>
          <w:rFonts w:ascii="Traditional Arabic" w:cs="Traditional Arabic" w:hint="cs"/>
          <w:b/>
          <w:bCs/>
          <w:color w:val="000000"/>
          <w:sz w:val="36"/>
          <w:szCs w:val="36"/>
          <w:rtl/>
          <w:lang w:val="en-US" w:eastAsia="en-US"/>
        </w:rPr>
        <w:t>فاستقم كما أُمرت</w:t>
      </w:r>
      <w:r w:rsidRPr="00122999">
        <w:rPr>
          <w:rFonts w:ascii="Traditional Arabic" w:cs="Traditional Arabic" w:hint="cs"/>
          <w:color w:val="000000"/>
          <w:sz w:val="36"/>
          <w:szCs w:val="36"/>
          <w:rtl/>
          <w:lang w:val="en-US" w:eastAsia="en-US"/>
        </w:rPr>
        <w:t xml:space="preserve">} وقد قام صلى الله عليه وسلم بإسداء النصح لأمَّته بلزوم الإستقامة في جوابه لمن سأله عن قول فصل يصلح به جماع أمره حيث جاء في الصحيح أن سُفيان بن عبدالله رضي الله عنه قال: "يارسول قل لي في الإسلام قولا لا أسأل عنه أحدا غيرك قال: </w:t>
      </w:r>
      <w:r w:rsidRPr="00122999">
        <w:rPr>
          <w:rFonts w:ascii="Traditional Arabic" w:cs="Traditional Arabic" w:hint="cs"/>
          <w:b/>
          <w:bCs/>
          <w:color w:val="000000"/>
          <w:sz w:val="36"/>
          <w:szCs w:val="36"/>
          <w:rtl/>
          <w:lang w:val="en-US" w:eastAsia="en-US"/>
        </w:rPr>
        <w:t>قل آمنت بالله ثم استقم</w:t>
      </w:r>
      <w:r w:rsidRPr="00122999">
        <w:rPr>
          <w:rFonts w:ascii="Traditional Arabic" w:cs="Traditional Arabic" w:hint="cs"/>
          <w:color w:val="000000"/>
          <w:sz w:val="36"/>
          <w:szCs w:val="36"/>
          <w:rtl/>
          <w:lang w:val="en-US" w:eastAsia="en-US"/>
        </w:rPr>
        <w:t>". وروى إبن ماجه بسنده عن ثوبان رضي الله عنه عن النبي صلى الله عليه وسلم قال: "</w:t>
      </w:r>
      <w:r w:rsidRPr="00122999">
        <w:rPr>
          <w:rFonts w:ascii="Traditional Arabic" w:cs="Traditional Arabic" w:hint="cs"/>
          <w:b/>
          <w:bCs/>
          <w:color w:val="000000"/>
          <w:sz w:val="36"/>
          <w:szCs w:val="36"/>
          <w:rtl/>
          <w:lang w:val="en-US" w:eastAsia="en-US"/>
        </w:rPr>
        <w:t>استقيموا و لن تحصوا واعلموا أن خير أعمالكم الصلاة..</w:t>
      </w:r>
      <w:r w:rsidRPr="00122999">
        <w:rPr>
          <w:rFonts w:ascii="Traditional Arabic" w:cs="Traditional Arabic" w:hint="cs"/>
          <w:color w:val="000000"/>
          <w:sz w:val="36"/>
          <w:szCs w:val="36"/>
          <w:rtl/>
          <w:lang w:val="en-US" w:eastAsia="en-US"/>
        </w:rPr>
        <w:t>" وروى الإمام أحمد بسنده عن أبي ذر رضي الله عنه أن رسول الله صلى الله عليه وسلم قال: "</w:t>
      </w:r>
      <w:r w:rsidRPr="00122999">
        <w:rPr>
          <w:rFonts w:ascii="Traditional Arabic" w:cs="Traditional Arabic" w:hint="cs"/>
          <w:b/>
          <w:bCs/>
          <w:color w:val="000000"/>
          <w:sz w:val="36"/>
          <w:szCs w:val="36"/>
          <w:rtl/>
          <w:lang w:val="en-US" w:eastAsia="en-US"/>
        </w:rPr>
        <w:t>قد أفلح من أخلص قلبه للإيمان وجعل قلبه سليما ولسانه صادقا ونفسه مطمئنة وخليقته مستقيمة ..</w:t>
      </w:r>
      <w:r w:rsidRPr="00122999">
        <w:rPr>
          <w:rFonts w:ascii="Traditional Arabic" w:cs="Traditional Arabic" w:hint="cs"/>
          <w:color w:val="000000"/>
          <w:sz w:val="36"/>
          <w:szCs w:val="36"/>
          <w:rtl/>
          <w:lang w:val="en-US" w:eastAsia="en-US"/>
        </w:rPr>
        <w:t>" فهذ الأحاديث الشريفة كلها تُطالب بالإستقامة على الدين والثبات على منهجه ونظامه، وتوضح أن الإستقامة في حدود طاقة الإنسان، وأن بلوغ أعلى الدرجات فيها قد لا تتيسر إلا لقلة من الناس، "</w:t>
      </w:r>
      <w:r w:rsidRPr="00122999">
        <w:rPr>
          <w:rFonts w:ascii="Traditional Arabic" w:cs="Traditional Arabic" w:hint="cs"/>
          <w:b/>
          <w:bCs/>
          <w:color w:val="000000"/>
          <w:sz w:val="36"/>
          <w:szCs w:val="36"/>
          <w:rtl/>
          <w:lang w:val="en-US" w:eastAsia="en-US"/>
        </w:rPr>
        <w:t xml:space="preserve"> ... و لن تحصوا</w:t>
      </w:r>
      <w:r w:rsidRPr="00122999">
        <w:rPr>
          <w:rFonts w:ascii="Traditional Arabic" w:cs="Traditional Arabic" w:hint="cs"/>
          <w:color w:val="000000"/>
          <w:sz w:val="36"/>
          <w:szCs w:val="36"/>
          <w:rtl/>
          <w:lang w:val="en-US" w:eastAsia="en-US"/>
        </w:rPr>
        <w:t>" أي قاربوا كمال الإستقامة ما استطعتم. وإذا علم الله من عبد صدق النية فإنه حتما سيزوده الإستقامة ويُعينه عليها،  يقول تعالى: {</w:t>
      </w:r>
      <w:r w:rsidRPr="00122999">
        <w:rPr>
          <w:rFonts w:ascii="Traditional Arabic" w:cs="Traditional Arabic" w:hint="cs"/>
          <w:b/>
          <w:bCs/>
          <w:color w:val="000000"/>
          <w:sz w:val="36"/>
          <w:szCs w:val="36"/>
          <w:rtl/>
          <w:lang w:val="en-US" w:eastAsia="en-US"/>
        </w:rPr>
        <w:t>والذين جاهدوا فينا لنهدينهم سُبُلنا و إن الله لمع المحسنين</w:t>
      </w:r>
      <w:r w:rsidRPr="00122999">
        <w:rPr>
          <w:rFonts w:ascii="Traditional Arabic" w:cs="Traditional Arabic" w:hint="cs"/>
          <w:color w:val="000000"/>
          <w:sz w:val="36"/>
          <w:szCs w:val="36"/>
          <w:rtl/>
          <w:lang w:val="en-US" w:eastAsia="en-US"/>
        </w:rPr>
        <w:t>} العنكبوت. فالإستقامة فالاستقامة هي المسار الصحيح للإنسان في حياته العملية فيما يُرضي الله عنه تعبديّاً، وبما يُسْعِد مجتمعه فكريّاً أو ماديّاً أو جهداً عمليّاً. وأعضاء مجتمع الاستقامة هم أهل الله وخلفاؤه في الأرض، تحوطهم العناية الربَّانية في الدنيا والآخرة، وتحفُّ بهم ملائكة الرحمة بالبشائر والاستغفار، والرعاية الكريمة؛ قلوبهم واثقة بالله، مطمئنة به، لا تعرف الخوف إلا منه عزَّ وجل. ماضون  على هذا النهج من غير تبديل</w:t>
      </w:r>
      <w:r>
        <w:rPr>
          <w:rFonts w:ascii="Traditional Arabic" w:cs="Traditional Arabic" w:hint="cs"/>
          <w:color w:val="000000"/>
          <w:sz w:val="36"/>
          <w:szCs w:val="36"/>
          <w:rtl/>
          <w:lang w:val="en-US" w:eastAsia="en-US"/>
        </w:rPr>
        <w:t xml:space="preserve"> ولا تحريف يقول سبحانه و تعالى</w:t>
      </w:r>
      <w:r w:rsidRPr="00122999">
        <w:rPr>
          <w:rFonts w:ascii="Traditional Arabic" w:cs="Traditional Arabic" w:hint="cs"/>
          <w:color w:val="000000"/>
          <w:sz w:val="36"/>
          <w:szCs w:val="36"/>
          <w:rtl/>
          <w:lang w:val="en-US" w:eastAsia="en-US"/>
        </w:rPr>
        <w:t>: {</w:t>
      </w:r>
      <w:r w:rsidRPr="00122999">
        <w:rPr>
          <w:rFonts w:ascii="Traditional Arabic" w:cs="Traditional Arabic" w:hint="cs"/>
          <w:b/>
          <w:bCs/>
          <w:color w:val="000000"/>
          <w:sz w:val="36"/>
          <w:szCs w:val="36"/>
          <w:rtl/>
          <w:lang w:val="en-US" w:eastAsia="en-US"/>
        </w:rPr>
        <w:t>فلذلك فادع واستقم كما أمرت ، و لا تتبع أهوائهم</w:t>
      </w:r>
      <w:r w:rsidRPr="00122999">
        <w:rPr>
          <w:rFonts w:ascii="Traditional Arabic" w:cs="Traditional Arabic" w:hint="cs"/>
          <w:color w:val="000000"/>
          <w:sz w:val="36"/>
          <w:szCs w:val="36"/>
          <w:rtl/>
          <w:lang w:val="en-US" w:eastAsia="en-US"/>
        </w:rPr>
        <w:t>} الشورى 15.* و من هؤلاء الثابتون على الإستقامة على طول الطريق الصحابي الجليل عبدالله بن حُذافة السهمي (أخرج البيهقي</w:t>
      </w:r>
      <w:r>
        <w:rPr>
          <w:rFonts w:ascii="Traditional Arabic" w:cs="Traditional Arabic" w:hint="cs"/>
          <w:color w:val="000000"/>
          <w:sz w:val="36"/>
          <w:szCs w:val="36"/>
          <w:rtl/>
          <w:lang w:val="en-US" w:eastAsia="en-US"/>
        </w:rPr>
        <w:t xml:space="preserve"> و ابن عساكر عن أبي رافع قال: و</w:t>
      </w:r>
      <w:r w:rsidRPr="00122999">
        <w:rPr>
          <w:rFonts w:ascii="Traditional Arabic" w:cs="Traditional Arabic" w:hint="cs"/>
          <w:color w:val="000000"/>
          <w:sz w:val="36"/>
          <w:szCs w:val="36"/>
          <w:rtl/>
          <w:lang w:val="en-US" w:eastAsia="en-US"/>
        </w:rPr>
        <w:t>جّه عمر بن الخطا</w:t>
      </w:r>
      <w:r>
        <w:rPr>
          <w:rFonts w:ascii="Traditional Arabic" w:cs="Traditional Arabic" w:hint="cs"/>
          <w:color w:val="000000"/>
          <w:sz w:val="36"/>
          <w:szCs w:val="36"/>
          <w:rtl/>
          <w:lang w:val="en-US" w:eastAsia="en-US"/>
        </w:rPr>
        <w:t>ب رضي الله عنه جيشا إلى الروم و</w:t>
      </w:r>
      <w:r w:rsidRPr="00122999">
        <w:rPr>
          <w:rFonts w:ascii="Traditional Arabic" w:cs="Traditional Arabic" w:hint="cs"/>
          <w:color w:val="000000"/>
          <w:sz w:val="36"/>
          <w:szCs w:val="36"/>
          <w:rtl/>
          <w:lang w:val="en-US" w:eastAsia="en-US"/>
        </w:rPr>
        <w:t xml:space="preserve">فيهم رجل يُقال له عبدالله بن حُذافة السهمي من </w:t>
      </w:r>
      <w:r>
        <w:rPr>
          <w:rFonts w:ascii="Traditional Arabic" w:cs="Traditional Arabic" w:hint="cs"/>
          <w:color w:val="000000"/>
          <w:sz w:val="36"/>
          <w:szCs w:val="36"/>
          <w:rtl/>
          <w:lang w:val="en-US" w:eastAsia="en-US"/>
        </w:rPr>
        <w:t>أصحاب رسول الله صلى الله عليه وسلم</w:t>
      </w:r>
      <w:r w:rsidRPr="00122999">
        <w:rPr>
          <w:rFonts w:ascii="Traditional Arabic" w:cs="Traditional Arabic" w:hint="cs"/>
          <w:color w:val="000000"/>
          <w:sz w:val="36"/>
          <w:szCs w:val="36"/>
          <w:rtl/>
          <w:lang w:val="en-US" w:eastAsia="en-US"/>
        </w:rPr>
        <w:t>، فأسره الرو</w:t>
      </w:r>
      <w:r>
        <w:rPr>
          <w:rFonts w:ascii="Traditional Arabic" w:cs="Traditional Arabic" w:hint="cs"/>
          <w:color w:val="000000"/>
          <w:sz w:val="36"/>
          <w:szCs w:val="36"/>
          <w:rtl/>
          <w:lang w:val="en-US" w:eastAsia="en-US"/>
        </w:rPr>
        <w:t>م فذهبوا به إلى ملكهم فقالوا له</w:t>
      </w:r>
      <w:r w:rsidRPr="00122999">
        <w:rPr>
          <w:rFonts w:ascii="Traditional Arabic" w:cs="Traditional Arabic" w:hint="cs"/>
          <w:color w:val="000000"/>
          <w:sz w:val="36"/>
          <w:szCs w:val="36"/>
          <w:rtl/>
          <w:lang w:val="en-US" w:eastAsia="en-US"/>
        </w:rPr>
        <w:t xml:space="preserve">: إن هذا </w:t>
      </w:r>
      <w:r>
        <w:rPr>
          <w:rFonts w:ascii="Traditional Arabic" w:cs="Traditional Arabic" w:hint="cs"/>
          <w:color w:val="000000"/>
          <w:sz w:val="36"/>
          <w:szCs w:val="36"/>
          <w:rtl/>
          <w:lang w:val="en-US" w:eastAsia="en-US"/>
        </w:rPr>
        <w:t>من أصحاب محمد، فقال له الطاغية</w:t>
      </w:r>
      <w:r w:rsidRPr="00122999">
        <w:rPr>
          <w:rFonts w:ascii="Traditional Arabic" w:cs="Traditional Arabic" w:hint="cs"/>
          <w:color w:val="000000"/>
          <w:sz w:val="36"/>
          <w:szCs w:val="36"/>
          <w:rtl/>
          <w:lang w:val="en-US" w:eastAsia="en-US"/>
        </w:rPr>
        <w:t>: هل لك أن تنصّر وأشركك</w:t>
      </w:r>
      <w:r>
        <w:rPr>
          <w:rFonts w:ascii="Traditional Arabic" w:cs="Traditional Arabic" w:hint="cs"/>
          <w:color w:val="000000"/>
          <w:sz w:val="36"/>
          <w:szCs w:val="36"/>
          <w:rtl/>
          <w:lang w:val="en-US" w:eastAsia="en-US"/>
        </w:rPr>
        <w:t xml:space="preserve"> في ملكي وسُلطاني؟ فقال عبدالله</w:t>
      </w:r>
      <w:r w:rsidRPr="00122999">
        <w:rPr>
          <w:rFonts w:ascii="Traditional Arabic" w:cs="Traditional Arabic" w:hint="cs"/>
          <w:color w:val="000000"/>
          <w:sz w:val="36"/>
          <w:szCs w:val="36"/>
          <w:rtl/>
          <w:lang w:val="en-US" w:eastAsia="en-US"/>
        </w:rPr>
        <w:t xml:space="preserve">: لو أعطيتني ماتملك وجميع ما ملكته العرب على أن أرجع عن دين محمد صلى الله عليه وسلم ما فعلت.  قال إذا أقتلك، قال: أنت وذاك،  فأمر به فصلب وقال للرماة: أرموه قريبا من يديه، قريبا من رجليه ، وهو يعرض عليه، وهو يأبى. ثم أمر به فأنزل، ثم دعا بقدر فصب فيها ماء حتى احترقت، ثم دعا بأسيرين من المسلمين فأمر بأحدهما فأُلقي فيها، وهو يعرض عليه النصرانية وهو يأبى ثم أمر به أن يُلقى فيها، فلما ذُهب به بكى، فقيل له: إنه بكى، فظن أنه جزع فقال: ردوه فعرض عليه النصرانية فأبى. فقال ما أبكاك إذا؟ [وانظروا إلى هذا الرد من رجل </w:t>
      </w:r>
      <w:r>
        <w:rPr>
          <w:rFonts w:ascii="Traditional Arabic" w:cs="Traditional Arabic" w:hint="cs"/>
          <w:color w:val="000000"/>
          <w:sz w:val="36"/>
          <w:szCs w:val="36"/>
          <w:rtl/>
          <w:lang w:val="en-US" w:eastAsia="en-US"/>
        </w:rPr>
        <w:t>عظيم تزول الجبال من تحت قدميه و</w:t>
      </w:r>
      <w:r w:rsidRPr="00122999">
        <w:rPr>
          <w:rFonts w:ascii="Traditional Arabic" w:cs="Traditional Arabic" w:hint="cs"/>
          <w:color w:val="000000"/>
          <w:sz w:val="36"/>
          <w:szCs w:val="36"/>
          <w:rtl/>
          <w:lang w:val="en-US" w:eastAsia="en-US"/>
        </w:rPr>
        <w:t>لا يزول] قال: أبكاني أني قلت في نفسي: تُلقى الساعة في هذه القدر فتذهب، فكنت أشتهي أن يكون لي بعدد كل شعرة في جسدي نفس تُلقى في الله.  قال له الطاغية: هل لك أن تُقبل راسي وأُخلّي عنك؟ قال له عبدالله: وعن جميع أسارى المسلمين. قال عبدالله: فقلت في نفسي: عدو من أعداء الله، أُقبل رأسه يخلي عني وعن جميع أسارى المسلمين! لا أبالي. فدنا منه وقبل رأسه فدفع إليه الأسارى، فقدم بهم على عمر بن الخطاب رضي الله عنه، فأخبره بخبره. فقال عمر: حُق على كل مسلم أن يُقبل رأس عبدالله بن حُذافة، وأنا أبدأ، فقام عمر فقبل رأسه. هذا مثال عظيم  ونموذج لثبات الصحابة رضوان الله عليهم ولو شئنا أن نذكر المزيد لا يتسع بنا المجال فحسبنا هذا وما هي إلا ذكرى نذكر بها أنفسنا لنثبت على الطاعة والإستقامة. يقول الله تعالى (</w:t>
      </w:r>
      <w:r w:rsidRPr="00122999">
        <w:rPr>
          <w:rFonts w:ascii="Traditional Arabic" w:cs="Traditional Arabic" w:hint="cs"/>
          <w:b/>
          <w:bCs/>
          <w:color w:val="000000"/>
          <w:sz w:val="36"/>
          <w:szCs w:val="36"/>
          <w:rtl/>
          <w:lang w:val="en-US" w:eastAsia="en-US"/>
        </w:rPr>
        <w:t>يُثبت الله الذين آمنوا بالقول الثابت في الحياة الدنيا ويوم يقوم الأشهاد</w:t>
      </w:r>
      <w:r w:rsidRPr="00122999">
        <w:rPr>
          <w:rFonts w:ascii="Traditional Arabic" w:cs="Traditional Arabic" w:hint="cs"/>
          <w:color w:val="000000"/>
          <w:sz w:val="36"/>
          <w:szCs w:val="36"/>
          <w:rtl/>
          <w:lang w:val="en-US" w:eastAsia="en-US"/>
        </w:rPr>
        <w:t>) إنها الإستقا</w:t>
      </w:r>
      <w:r>
        <w:rPr>
          <w:rFonts w:ascii="Traditional Arabic" w:cs="Traditional Arabic" w:hint="cs"/>
          <w:color w:val="000000"/>
          <w:sz w:val="36"/>
          <w:szCs w:val="36"/>
          <w:rtl/>
          <w:lang w:val="en-US" w:eastAsia="en-US"/>
        </w:rPr>
        <w:t>مة و إنه الثبات على هذا الدين و</w:t>
      </w:r>
      <w:r w:rsidRPr="00122999">
        <w:rPr>
          <w:rFonts w:ascii="Traditional Arabic" w:cs="Traditional Arabic" w:hint="cs"/>
          <w:color w:val="000000"/>
          <w:sz w:val="36"/>
          <w:szCs w:val="36"/>
          <w:rtl/>
          <w:lang w:val="en-US" w:eastAsia="en-US"/>
        </w:rPr>
        <w:t>ليس هذا الموقف بمستغرب عن هذا الصحابي الجليل وكيف لا وقد تتلمذ على يد معلم الثبات والإستقامة محمد صلى عليه وسلم الذي كان المثل الأعلى في ذلك كله .  </w:t>
      </w:r>
    </w:p>
    <w:p w:rsidR="00122999" w:rsidRPr="00122999" w:rsidRDefault="00122999" w:rsidP="00122999">
      <w:pPr>
        <w:bidi/>
        <w:ind w:left="-1"/>
        <w:jc w:val="both"/>
        <w:rPr>
          <w:color w:val="000000"/>
          <w:rtl/>
          <w:lang w:val="en-US" w:eastAsia="en-US"/>
        </w:rPr>
      </w:pPr>
      <w:r w:rsidRPr="00122999">
        <w:rPr>
          <w:color w:val="000000"/>
          <w:rtl/>
          <w:lang w:val="en-US" w:eastAsia="en-US"/>
        </w:rPr>
        <w:t> </w:t>
      </w:r>
    </w:p>
    <w:p w:rsidR="00122999" w:rsidRPr="00122999" w:rsidRDefault="00122999" w:rsidP="00122999">
      <w:pPr>
        <w:bidi/>
        <w:ind w:left="-1"/>
        <w:jc w:val="both"/>
        <w:rPr>
          <w:color w:val="000000"/>
          <w:rtl/>
          <w:lang w:val="en-US" w:eastAsia="en-US"/>
        </w:rPr>
      </w:pPr>
      <w:r w:rsidRPr="00122999">
        <w:rPr>
          <w:rFonts w:ascii="Traditional Arabic" w:cs="Traditional Arabic" w:hint="cs"/>
          <w:color w:val="000000"/>
          <w:sz w:val="36"/>
          <w:szCs w:val="36"/>
          <w:rtl/>
          <w:lang w:val="en-US" w:eastAsia="en-US"/>
        </w:rPr>
        <w:t>وفي سورة فصلت يقول سبحانه: {</w:t>
      </w:r>
      <w:r w:rsidRPr="00122999">
        <w:rPr>
          <w:rFonts w:ascii="Traditional Arabic" w:cs="Traditional Arabic" w:hint="cs"/>
          <w:b/>
          <w:bCs/>
          <w:color w:val="000000"/>
          <w:sz w:val="36"/>
          <w:szCs w:val="36"/>
          <w:rtl/>
          <w:lang w:val="en-US" w:eastAsia="en-US"/>
        </w:rPr>
        <w:t>إن الذين قالوا ربنا الله ثم استقاموا تتنزل عليهم الملائكة أن لا تخافوا ولا تحزنوا و</w:t>
      </w:r>
      <w:r>
        <w:rPr>
          <w:rFonts w:ascii="Traditional Arabic" w:cs="Traditional Arabic" w:hint="cs"/>
          <w:b/>
          <w:bCs/>
          <w:color w:val="000000"/>
          <w:sz w:val="36"/>
          <w:szCs w:val="36"/>
          <w:rtl/>
          <w:lang w:val="en-US" w:eastAsia="en-US"/>
        </w:rPr>
        <w:t xml:space="preserve"> أبشروا بالجنة التي كنتم توعدون</w:t>
      </w:r>
      <w:r w:rsidRPr="00122999">
        <w:rPr>
          <w:rFonts w:ascii="Traditional Arabic" w:cs="Traditional Arabic" w:hint="cs"/>
          <w:b/>
          <w:bCs/>
          <w:color w:val="000000"/>
          <w:sz w:val="36"/>
          <w:szCs w:val="36"/>
          <w:rtl/>
          <w:lang w:val="en-US" w:eastAsia="en-US"/>
        </w:rPr>
        <w:t>. نحن أولياؤكم في الحياة الدنيا وفي الآخرة و لكم فيها ما تشتهي أنفسكم و لكم فيها ما تدعون نُزلا من غفور رحيم</w:t>
      </w:r>
      <w:r w:rsidRPr="00122999">
        <w:rPr>
          <w:rFonts w:ascii="Traditional Arabic" w:cs="Traditional Arabic" w:hint="cs"/>
          <w:color w:val="000000"/>
          <w:sz w:val="36"/>
          <w:szCs w:val="36"/>
          <w:rtl/>
          <w:lang w:val="en-US" w:eastAsia="en-US"/>
        </w:rPr>
        <w:t>} وفي سورة الأحقاف يأتي قوله تعالى: {</w:t>
      </w:r>
      <w:r w:rsidRPr="00122999">
        <w:rPr>
          <w:rFonts w:ascii="Traditional Arabic" w:cs="Traditional Arabic" w:hint="cs"/>
          <w:b/>
          <w:bCs/>
          <w:color w:val="000000"/>
          <w:sz w:val="36"/>
          <w:szCs w:val="36"/>
          <w:rtl/>
          <w:lang w:val="en-US" w:eastAsia="en-US"/>
        </w:rPr>
        <w:t>إن الذين قالوا ربنا الله ثم استقاموا فلا خوف عليهم و لا هم يحزنون. أولئك أصحاب الجنة هم فيها خالدون</w:t>
      </w:r>
      <w:r w:rsidRPr="00122999">
        <w:rPr>
          <w:rFonts w:ascii="Traditional Arabic" w:cs="Traditional Arabic" w:hint="cs"/>
          <w:color w:val="000000"/>
          <w:sz w:val="36"/>
          <w:szCs w:val="36"/>
          <w:rtl/>
          <w:lang w:val="en-US" w:eastAsia="en-US"/>
        </w:rPr>
        <w:t>} وفي سورة الجن يقول تعالى: {</w:t>
      </w:r>
      <w:r w:rsidRPr="00122999">
        <w:rPr>
          <w:rFonts w:ascii="Traditional Arabic" w:cs="Traditional Arabic" w:hint="cs"/>
          <w:b/>
          <w:bCs/>
          <w:color w:val="000000"/>
          <w:sz w:val="36"/>
          <w:szCs w:val="36"/>
          <w:rtl/>
          <w:lang w:val="en-US" w:eastAsia="en-US"/>
        </w:rPr>
        <w:t>وأن لو استقاموا على الطريقة لأسقيناهم ماء غدقا</w:t>
      </w:r>
      <w:r w:rsidRPr="00122999">
        <w:rPr>
          <w:rFonts w:ascii="Traditional Arabic" w:cs="Traditional Arabic" w:hint="cs"/>
          <w:color w:val="000000"/>
          <w:sz w:val="36"/>
          <w:szCs w:val="36"/>
          <w:rtl/>
          <w:lang w:val="en-US" w:eastAsia="en-US"/>
        </w:rPr>
        <w:t>}. فالمسلم الحق السالك طريق الإستقامة يعيش لله وبالله ومع الله حياته كلها جد واجتهاد في طاعة الله، لأنه يعلم أن الراحة الحقيقية هي: راحة الآخرة لا راحة الدنيا، ولذلك لما قيل للإمام أحمد: ( متى يجد العبد طعم الراحة)؟ قال: ( عند أول قدم يضعها في الجنة). فهؤلاء المستقيمين الذين أطاعوا الله فرضى عنهم ورضوا عنه لهم يوم القيامة. كما جاء في هذه الآيات أنهم: تتنزل عليهم اللائكة بالبشارات، وتثبتهم (</w:t>
      </w:r>
      <w:r w:rsidRPr="00122999">
        <w:rPr>
          <w:rFonts w:ascii="Traditional Arabic" w:cs="Traditional Arabic" w:hint="cs"/>
          <w:b/>
          <w:bCs/>
          <w:color w:val="000000"/>
          <w:sz w:val="36"/>
          <w:szCs w:val="36"/>
          <w:rtl/>
          <w:lang w:val="en-US" w:eastAsia="en-US"/>
        </w:rPr>
        <w:t>ألا تخافوا</w:t>
      </w:r>
      <w:r w:rsidRPr="00122999">
        <w:rPr>
          <w:rFonts w:ascii="Traditional Arabic" w:cs="Traditional Arabic" w:hint="cs"/>
          <w:color w:val="000000"/>
          <w:sz w:val="36"/>
          <w:szCs w:val="36"/>
          <w:rtl/>
          <w:lang w:val="en-US" w:eastAsia="en-US"/>
        </w:rPr>
        <w:t>)، وتطمئنهم: (</w:t>
      </w:r>
      <w:r w:rsidRPr="00122999">
        <w:rPr>
          <w:rFonts w:ascii="Traditional Arabic" w:cs="Traditional Arabic" w:hint="cs"/>
          <w:b/>
          <w:bCs/>
          <w:color w:val="000000"/>
          <w:sz w:val="36"/>
          <w:szCs w:val="36"/>
          <w:rtl/>
          <w:lang w:val="en-US" w:eastAsia="en-US"/>
        </w:rPr>
        <w:t>ولا تحزنوا</w:t>
      </w:r>
      <w:r w:rsidRPr="00122999">
        <w:rPr>
          <w:rFonts w:ascii="Traditional Arabic" w:cs="Traditional Arabic" w:hint="cs"/>
          <w:color w:val="000000"/>
          <w:sz w:val="36"/>
          <w:szCs w:val="36"/>
          <w:rtl/>
          <w:lang w:val="en-US" w:eastAsia="en-US"/>
        </w:rPr>
        <w:t>)، وتُفرحهم: (</w:t>
      </w:r>
      <w:r w:rsidRPr="00122999">
        <w:rPr>
          <w:rFonts w:ascii="Traditional Arabic" w:cs="Traditional Arabic" w:hint="cs"/>
          <w:b/>
          <w:bCs/>
          <w:color w:val="000000"/>
          <w:sz w:val="36"/>
          <w:szCs w:val="36"/>
          <w:rtl/>
          <w:lang w:val="en-US" w:eastAsia="en-US"/>
        </w:rPr>
        <w:t>وأبشروا بالجنة التي كنتم توعدون</w:t>
      </w:r>
      <w:r>
        <w:rPr>
          <w:rFonts w:ascii="Traditional Arabic" w:cs="Traditional Arabic" w:hint="cs"/>
          <w:color w:val="000000"/>
          <w:sz w:val="36"/>
          <w:szCs w:val="36"/>
          <w:rtl/>
          <w:lang w:val="en-US" w:eastAsia="en-US"/>
        </w:rPr>
        <w:t>)</w:t>
      </w:r>
      <w:r w:rsidRPr="00122999">
        <w:rPr>
          <w:rFonts w:ascii="Traditional Arabic" w:cs="Traditional Arabic" w:hint="cs"/>
          <w:color w:val="000000"/>
          <w:sz w:val="36"/>
          <w:szCs w:val="36"/>
          <w:rtl/>
          <w:lang w:val="en-US" w:eastAsia="en-US"/>
        </w:rPr>
        <w:t>، وتُصارحهم: (</w:t>
      </w:r>
      <w:r w:rsidRPr="00122999">
        <w:rPr>
          <w:rFonts w:ascii="Traditional Arabic" w:cs="Traditional Arabic" w:hint="cs"/>
          <w:b/>
          <w:bCs/>
          <w:color w:val="000000"/>
          <w:sz w:val="36"/>
          <w:szCs w:val="36"/>
          <w:rtl/>
          <w:lang w:val="en-US" w:eastAsia="en-US"/>
        </w:rPr>
        <w:t>نحن أولياؤكم في الحياة الدنيا وفي الآخرة</w:t>
      </w:r>
      <w:r w:rsidRPr="00122999">
        <w:rPr>
          <w:rFonts w:ascii="Traditional Arabic" w:cs="Traditional Arabic" w:hint="cs"/>
          <w:color w:val="000000"/>
          <w:sz w:val="36"/>
          <w:szCs w:val="36"/>
          <w:rtl/>
          <w:lang w:val="en-US" w:eastAsia="en-US"/>
        </w:rPr>
        <w:t>)، وتكشف لهم النعم: (</w:t>
      </w:r>
      <w:r w:rsidRPr="00122999">
        <w:rPr>
          <w:rFonts w:ascii="Traditional Arabic" w:cs="Traditional Arabic" w:hint="cs"/>
          <w:b/>
          <w:bCs/>
          <w:color w:val="000000"/>
          <w:sz w:val="36"/>
          <w:szCs w:val="36"/>
          <w:rtl/>
          <w:lang w:val="en-US" w:eastAsia="en-US"/>
        </w:rPr>
        <w:t>لكم فيها ما تشتهي أنفسكم</w:t>
      </w:r>
      <w:r w:rsidRPr="00122999">
        <w:rPr>
          <w:rFonts w:ascii="Traditional Arabic" w:cs="Traditional Arabic" w:hint="cs"/>
          <w:color w:val="000000"/>
          <w:sz w:val="36"/>
          <w:szCs w:val="36"/>
          <w:rtl/>
          <w:lang w:val="en-US" w:eastAsia="en-US"/>
        </w:rPr>
        <w:t>)، وتبين لهم سعة النعيم : (</w:t>
      </w:r>
      <w:r w:rsidRPr="00122999">
        <w:rPr>
          <w:rFonts w:ascii="Traditional Arabic" w:cs="Traditional Arabic" w:hint="cs"/>
          <w:b/>
          <w:bCs/>
          <w:color w:val="000000"/>
          <w:sz w:val="36"/>
          <w:szCs w:val="36"/>
          <w:rtl/>
          <w:lang w:val="en-US" w:eastAsia="en-US"/>
        </w:rPr>
        <w:t>ولكم فيها ما تدّعون</w:t>
      </w:r>
      <w:r w:rsidRPr="00122999">
        <w:rPr>
          <w:rFonts w:ascii="Traditional Arabic" w:cs="Traditional Arabic" w:hint="cs"/>
          <w:color w:val="000000"/>
          <w:sz w:val="36"/>
          <w:szCs w:val="36"/>
          <w:rtl/>
          <w:lang w:val="en-US" w:eastAsia="en-US"/>
        </w:rPr>
        <w:t>)، وتُعرفهم فضل الله عليهم (</w:t>
      </w:r>
      <w:r w:rsidRPr="00122999">
        <w:rPr>
          <w:rFonts w:ascii="Traditional Arabic" w:cs="Traditional Arabic" w:hint="cs"/>
          <w:b/>
          <w:bCs/>
          <w:color w:val="000000"/>
          <w:sz w:val="36"/>
          <w:szCs w:val="36"/>
          <w:rtl/>
          <w:lang w:val="en-US" w:eastAsia="en-US"/>
        </w:rPr>
        <w:t xml:space="preserve"> نزلا من غفور رحيم</w:t>
      </w:r>
      <w:r w:rsidRPr="00122999">
        <w:rPr>
          <w:rFonts w:ascii="Traditional Arabic" w:cs="Traditional Arabic" w:hint="cs"/>
          <w:color w:val="000000"/>
          <w:sz w:val="36"/>
          <w:szCs w:val="36"/>
          <w:rtl/>
          <w:lang w:val="en-US" w:eastAsia="en-US"/>
        </w:rPr>
        <w:t>)</w:t>
      </w:r>
    </w:p>
    <w:p w:rsidR="00122999" w:rsidRPr="00122999" w:rsidRDefault="00122999" w:rsidP="00122999">
      <w:pPr>
        <w:bidi/>
        <w:ind w:left="-1"/>
        <w:jc w:val="both"/>
        <w:rPr>
          <w:color w:val="000000"/>
          <w:rtl/>
          <w:lang w:val="en-US" w:eastAsia="en-US"/>
        </w:rPr>
      </w:pPr>
      <w:r w:rsidRPr="00122999">
        <w:rPr>
          <w:rFonts w:ascii="Traditional Arabic" w:cs="Traditional Arabic" w:hint="cs"/>
          <w:color w:val="000000"/>
          <w:sz w:val="36"/>
          <w:szCs w:val="36"/>
          <w:rtl/>
          <w:lang w:val="en-US" w:eastAsia="en-US"/>
        </w:rPr>
        <w:t> اللهم اجعلنا من المستقيمن الثابتين على دينك العاملين بشرعك المؤتمرين بأمرك، وارزقنا اللهم هذ البشارات يارب العالمين آمين .</w:t>
      </w:r>
    </w:p>
    <w:bookmarkEnd w:id="0"/>
    <w:p w:rsidR="00122999" w:rsidRPr="00122999" w:rsidRDefault="00122999" w:rsidP="00122999">
      <w:pPr>
        <w:bidi/>
        <w:ind w:left="-1"/>
        <w:jc w:val="both"/>
        <w:rPr>
          <w:color w:val="000000"/>
          <w:rtl/>
          <w:lang w:val="en-US" w:eastAsia="en-US"/>
        </w:rPr>
      </w:pPr>
      <w:r w:rsidRPr="00122999">
        <w:rPr>
          <w:color w:val="000000"/>
          <w:rtl/>
          <w:lang w:val="en-US" w:eastAsia="en-US"/>
        </w:rPr>
        <w:t> </w:t>
      </w:r>
    </w:p>
    <w:p w:rsidR="00557F2E" w:rsidRPr="00D9263C" w:rsidRDefault="00557F2E" w:rsidP="00122999">
      <w:pPr>
        <w:pStyle w:val="NormalWeb"/>
        <w:bidi/>
        <w:jc w:val="both"/>
        <w:rPr>
          <w:sz w:val="36"/>
          <w:szCs w:val="36"/>
          <w:rtl/>
        </w:rPr>
      </w:pPr>
    </w:p>
    <w:sectPr w:rsidR="00557F2E" w:rsidRPr="00D9263C" w:rsidSect="00122999">
      <w:headerReference w:type="even" r:id="rId7"/>
      <w:headerReference w:type="default" r:id="rId8"/>
      <w:pgSz w:w="11906" w:h="16838"/>
      <w:pgMar w:top="1260" w:right="1106" w:bottom="72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32" w:rsidRDefault="00525D32">
      <w:r>
        <w:separator/>
      </w:r>
    </w:p>
  </w:endnote>
  <w:endnote w:type="continuationSeparator" w:id="0">
    <w:p w:rsidR="00525D32" w:rsidRDefault="0052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32" w:rsidRDefault="00525D32">
      <w:r>
        <w:separator/>
      </w:r>
    </w:p>
  </w:footnote>
  <w:footnote w:type="continuationSeparator" w:id="0">
    <w:p w:rsidR="00525D32" w:rsidRDefault="0052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C" w:rsidRDefault="00D9263C" w:rsidP="00034AF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9263C" w:rsidRDefault="00D9263C" w:rsidP="006C42F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C" w:rsidRDefault="00D9263C" w:rsidP="00034AF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25D32">
      <w:rPr>
        <w:rStyle w:val="PageNumber"/>
        <w:noProof/>
      </w:rPr>
      <w:t>1</w:t>
    </w:r>
    <w:r>
      <w:rPr>
        <w:rStyle w:val="PageNumber"/>
      </w:rPr>
      <w:fldChar w:fldCharType="end"/>
    </w:r>
  </w:p>
  <w:p w:rsidR="00D9263C" w:rsidRDefault="00D9263C" w:rsidP="006C42F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C052C"/>
    <w:multiLevelType w:val="multilevel"/>
    <w:tmpl w:val="C4DA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45"/>
    <w:rsid w:val="00034AF9"/>
    <w:rsid w:val="00035A04"/>
    <w:rsid w:val="00105196"/>
    <w:rsid w:val="00122999"/>
    <w:rsid w:val="0016561A"/>
    <w:rsid w:val="00177FE8"/>
    <w:rsid w:val="002200E4"/>
    <w:rsid w:val="002F0040"/>
    <w:rsid w:val="003C0916"/>
    <w:rsid w:val="003C552C"/>
    <w:rsid w:val="00444C4E"/>
    <w:rsid w:val="004C02C7"/>
    <w:rsid w:val="004F2C5E"/>
    <w:rsid w:val="00525D32"/>
    <w:rsid w:val="00557F2E"/>
    <w:rsid w:val="006129FB"/>
    <w:rsid w:val="0066625C"/>
    <w:rsid w:val="006803A4"/>
    <w:rsid w:val="00695A45"/>
    <w:rsid w:val="006C42F7"/>
    <w:rsid w:val="00785206"/>
    <w:rsid w:val="00791611"/>
    <w:rsid w:val="00897142"/>
    <w:rsid w:val="009A5352"/>
    <w:rsid w:val="009A7460"/>
    <w:rsid w:val="00A93CF2"/>
    <w:rsid w:val="00AA3BA5"/>
    <w:rsid w:val="00B15011"/>
    <w:rsid w:val="00B43891"/>
    <w:rsid w:val="00B61A3C"/>
    <w:rsid w:val="00C77877"/>
    <w:rsid w:val="00CC7A16"/>
    <w:rsid w:val="00D9263C"/>
    <w:rsid w:val="00DA4D8A"/>
    <w:rsid w:val="00DC5F8F"/>
    <w:rsid w:val="00DD2A95"/>
    <w:rsid w:val="00E4513C"/>
    <w:rsid w:val="00F47604"/>
    <w:rsid w:val="00FA3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619FD"/>
  <w15:chartTrackingRefBased/>
  <w15:docId w15:val="{5FF5EA52-84E3-4182-BA34-D285F0BC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95A45"/>
    <w:pPr>
      <w:spacing w:before="100" w:beforeAutospacing="1" w:after="100" w:afterAutospacing="1"/>
    </w:pPr>
  </w:style>
  <w:style w:type="character" w:styleId="Strong">
    <w:name w:val="Strong"/>
    <w:qFormat/>
    <w:rsid w:val="002F0040"/>
    <w:rPr>
      <w:b/>
      <w:bCs/>
    </w:rPr>
  </w:style>
  <w:style w:type="paragraph" w:styleId="BalloonText">
    <w:name w:val="Balloon Text"/>
    <w:basedOn w:val="Normal"/>
    <w:semiHidden/>
    <w:rsid w:val="00035A04"/>
    <w:rPr>
      <w:rFonts w:ascii="Tahoma" w:hAnsi="Tahoma" w:cs="Tahoma"/>
      <w:sz w:val="16"/>
      <w:szCs w:val="16"/>
    </w:rPr>
  </w:style>
  <w:style w:type="paragraph" w:styleId="Header">
    <w:name w:val="header"/>
    <w:basedOn w:val="Normal"/>
    <w:rsid w:val="006C42F7"/>
    <w:pPr>
      <w:tabs>
        <w:tab w:val="center" w:pos="4320"/>
        <w:tab w:val="right" w:pos="8640"/>
      </w:tabs>
    </w:pPr>
  </w:style>
  <w:style w:type="character" w:styleId="PageNumber">
    <w:name w:val="page number"/>
    <w:basedOn w:val="DefaultParagraphFont"/>
    <w:rsid w:val="006C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5527">
      <w:bodyDiv w:val="1"/>
      <w:marLeft w:val="0"/>
      <w:marRight w:val="0"/>
      <w:marTop w:val="0"/>
      <w:marBottom w:val="0"/>
      <w:divBdr>
        <w:top w:val="none" w:sz="0" w:space="0" w:color="auto"/>
        <w:left w:val="none" w:sz="0" w:space="0" w:color="auto"/>
        <w:bottom w:val="none" w:sz="0" w:space="0" w:color="auto"/>
        <w:right w:val="none" w:sz="0" w:space="0" w:color="auto"/>
      </w:divBdr>
    </w:div>
    <w:div w:id="11683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 Bukhatwa</cp:lastModifiedBy>
  <cp:revision>2</cp:revision>
  <cp:lastPrinted>2015-07-14T15:27:00Z</cp:lastPrinted>
  <dcterms:created xsi:type="dcterms:W3CDTF">2022-08-07T10:45:00Z</dcterms:created>
  <dcterms:modified xsi:type="dcterms:W3CDTF">2022-08-07T10:45:00Z</dcterms:modified>
</cp:coreProperties>
</file>